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sz w:val="32"/>
        </w:rPr>
      </w:pPr>
      <w:bookmarkStart w:id="0" w:name="_Hlk515290507"/>
      <w:r>
        <w:rPr>
          <w:rFonts w:hint="eastAsia" w:ascii="黑体" w:eastAsia="黑体"/>
          <w:b/>
          <w:bCs/>
          <w:sz w:val="32"/>
        </w:rPr>
        <w:t>《</w:t>
      </w:r>
      <w:bookmarkStart w:id="1" w:name="_Hlk85916944"/>
      <w:r>
        <w:rPr>
          <w:rFonts w:hint="eastAsia" w:ascii="黑体" w:eastAsia="黑体"/>
          <w:b/>
          <w:bCs/>
          <w:sz w:val="32"/>
        </w:rPr>
        <w:t>果蔬类农产品乡村物流</w:t>
      </w:r>
      <w:bookmarkEnd w:id="1"/>
      <w:r>
        <w:rPr>
          <w:rFonts w:hint="eastAsia" w:ascii="黑体" w:eastAsia="黑体"/>
          <w:b/>
          <w:bCs/>
          <w:sz w:val="32"/>
        </w:rPr>
        <w:t>信息平台信息管理要求》团体标准</w:t>
      </w:r>
    </w:p>
    <w:p>
      <w:pPr>
        <w:jc w:val="center"/>
        <w:rPr>
          <w:rFonts w:ascii="黑体" w:eastAsia="黑体"/>
          <w:b/>
          <w:bCs/>
          <w:sz w:val="32"/>
        </w:rPr>
      </w:pPr>
      <w:r>
        <w:rPr>
          <w:rFonts w:hint="eastAsia" w:ascii="黑体" w:eastAsia="黑体"/>
          <w:b/>
          <w:bCs/>
          <w:sz w:val="32"/>
        </w:rPr>
        <w:t>（征求意见稿）</w:t>
      </w:r>
    </w:p>
    <w:p>
      <w:pPr>
        <w:jc w:val="center"/>
        <w:rPr>
          <w:rFonts w:ascii="黑体" w:eastAsia="黑体"/>
          <w:b/>
          <w:bCs/>
          <w:sz w:val="32"/>
        </w:rPr>
      </w:pPr>
      <w:r>
        <w:rPr>
          <w:rFonts w:hint="eastAsia" w:ascii="黑体" w:eastAsia="黑体"/>
          <w:b/>
          <w:bCs/>
          <w:sz w:val="32"/>
        </w:rPr>
        <w:t>编制说明</w:t>
      </w:r>
    </w:p>
    <w:p>
      <w:pPr>
        <w:spacing w:line="360" w:lineRule="auto"/>
        <w:ind w:firstLine="562" w:firstLineChars="200"/>
        <w:rPr>
          <w:rFonts w:ascii="仿宋_GB2312" w:hAnsi="宋体" w:eastAsia="仿宋_GB2312" w:cs="黑体"/>
          <w:b/>
          <w:sz w:val="28"/>
          <w:szCs w:val="28"/>
        </w:rPr>
      </w:pPr>
      <w:r>
        <w:rPr>
          <w:rFonts w:hint="eastAsia" w:ascii="仿宋_GB2312" w:hAnsi="宋体" w:eastAsia="仿宋_GB2312" w:cs="黑体"/>
          <w:b/>
          <w:sz w:val="28"/>
          <w:szCs w:val="28"/>
        </w:rPr>
        <w:t>一、</w:t>
      </w:r>
      <w:bookmarkEnd w:id="0"/>
      <w:r>
        <w:rPr>
          <w:rFonts w:hint="eastAsia" w:ascii="仿宋_GB2312" w:hAnsi="宋体" w:eastAsia="仿宋_GB2312" w:cs="黑体"/>
          <w:b/>
          <w:sz w:val="28"/>
          <w:szCs w:val="28"/>
        </w:rPr>
        <w:t>项目来源</w:t>
      </w:r>
    </w:p>
    <w:p>
      <w:pPr>
        <w:spacing w:line="360" w:lineRule="auto"/>
        <w:ind w:firstLine="560" w:firstLineChars="200"/>
        <w:rPr>
          <w:rFonts w:ascii="仿宋_GB2312" w:hAnsi="宋体" w:eastAsia="仿宋_GB2312"/>
          <w:sz w:val="28"/>
          <w:szCs w:val="28"/>
        </w:rPr>
      </w:pPr>
      <w:bookmarkStart w:id="2" w:name="_Hlk90629413"/>
      <w:r>
        <w:rPr>
          <w:rFonts w:hint="eastAsia" w:ascii="仿宋_GB2312" w:hAnsi="宋体" w:eastAsia="仿宋_GB2312"/>
          <w:sz w:val="28"/>
          <w:szCs w:val="28"/>
        </w:rPr>
        <w:t>《果蔬类农产品乡村物流信息平台信息管理要求》</w:t>
      </w:r>
      <w:r>
        <w:rPr>
          <w:rFonts w:hint="eastAsia" w:ascii="仿宋_GB2312" w:hAnsi="宋体" w:eastAsia="仿宋_GB2312"/>
          <w:sz w:val="28"/>
          <w:szCs w:val="28"/>
          <w:lang w:val="en-US" w:eastAsia="zh-CN"/>
        </w:rPr>
        <w:t>(项目编号为：2021-TB-008）</w:t>
      </w:r>
      <w:r>
        <w:rPr>
          <w:rFonts w:hint="eastAsia" w:ascii="仿宋_GB2312" w:hAnsi="宋体" w:eastAsia="仿宋_GB2312"/>
          <w:sz w:val="28"/>
          <w:szCs w:val="28"/>
        </w:rPr>
        <w:t>由中国物流与采购联合会提出并归口，由北京京东尚科信息技术有限公司、中国物流与采购联合会</w:t>
      </w:r>
      <w:r>
        <w:rPr>
          <w:rFonts w:hint="eastAsia" w:ascii="仿宋_GB2312" w:hAnsi="宋体" w:eastAsia="仿宋_GB2312"/>
          <w:sz w:val="28"/>
          <w:szCs w:val="28"/>
          <w:lang w:val="en-US" w:eastAsia="zh-CN"/>
        </w:rPr>
        <w:t>食材</w:t>
      </w:r>
      <w:r>
        <w:rPr>
          <w:rFonts w:hint="eastAsia" w:ascii="仿宋_GB2312" w:hAnsi="宋体" w:eastAsia="仿宋_GB2312"/>
          <w:sz w:val="28"/>
          <w:szCs w:val="28"/>
        </w:rPr>
        <w:t>供应链分会、大连理工大学、北京京东乾石科技有限公司、北京京邦达贸易有限公司、西北农林科技大学、北京市农林科学院智能装备技术研究中心、国家农产品现代物流工程技术研究中心、北京三快科技有限公司负责起草。</w:t>
      </w:r>
    </w:p>
    <w:bookmarkEnd w:id="2"/>
    <w:p>
      <w:pPr>
        <w:pStyle w:val="14"/>
        <w:spacing w:line="360" w:lineRule="auto"/>
        <w:ind w:firstLine="560"/>
        <w:rPr>
          <w:rFonts w:ascii="仿宋_GB2312" w:hAnsi="宋体" w:eastAsia="仿宋_GB2312" w:cs="黑体"/>
          <w:b/>
          <w:sz w:val="28"/>
          <w:szCs w:val="28"/>
        </w:rPr>
      </w:pPr>
      <w:r>
        <w:rPr>
          <w:rFonts w:hint="eastAsia" w:ascii="仿宋_GB2312" w:hAnsi="宋体" w:eastAsia="仿宋_GB2312" w:cs="黑体"/>
          <w:b/>
          <w:sz w:val="28"/>
          <w:szCs w:val="28"/>
        </w:rPr>
        <w:t>二、标准编写的目的、意义</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随着数字技术在产业振兴、乡村治理、乡村融合等方面的发力，农产品朝着“出村进城、触电上网”不断加速跑，国内冷链物流体系不健全的问题逐渐暴露出来，尤其是果蔬这类对保鲜要求极高的农产品出现了产的出存不住，卖的出但运不起的“最先一公里”的问题，农产品的损耗浪费现象严重。据统计，我国每年因为采收不当、采后处理技术落后、贮藏条件不到位造成的果蔬类农产品损耗高达1亿吨。党的十八大以来，党中央、国务院高度重视数字农业农村建设，做出实施大数据战略和数字乡村战略，大力推进“互联网+”现代农业等一系列重大部署。2019年1月《多渠道拓宽贫困地区农产品营销渠道实施方案》要求补齐“最先一公里”冷链物流短板，延长农产品货架期，提高错峰销售能力。2019年5月《关于推动农商互联完善</w:t>
      </w:r>
      <w:bookmarkStart w:id="13" w:name="_GoBack"/>
      <w:r>
        <w:rPr>
          <w:rFonts w:hint="eastAsia" w:ascii="仿宋_GB2312" w:hAnsi="宋体" w:eastAsia="仿宋_GB2312"/>
          <w:sz w:val="28"/>
          <w:szCs w:val="28"/>
        </w:rPr>
        <w:t>农产品供应链</w:t>
      </w:r>
      <w:bookmarkEnd w:id="13"/>
      <w:r>
        <w:rPr>
          <w:rFonts w:hint="eastAsia" w:ascii="仿宋_GB2312" w:hAnsi="宋体" w:eastAsia="仿宋_GB2312"/>
          <w:sz w:val="28"/>
          <w:szCs w:val="28"/>
        </w:rPr>
        <w:t>的通知》发展农产品冷链物流，各地中央财政资金支持农产品产后商品化处理设施和冷链物流的比例不得低于70%。2021年中央一号文件中更是强调，“十四五”期间将重点推进田头小型仓储保鲜冷链设施、产地低温直销配送中心、国家骨干冷链物流基地建设。</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乡村村镇形态的分散性、封闭性，乡村基础设施的落后性等特点造就了乡村物流资源在地理位置上的区域性、分散性，物流资源类型上呈现出多类型差异化服务的特色（不同类型的设备提供相同类型的服务），随着国家政策扶持力度的不断加大,使得许多电商企业响应国家的号召加入到振兴乡村的行列中来，将区域的、分散的、多类型的农产品乡村物流资源化零为整，实现乡村物流资源规范管理以及各类资源调度的统筹优化。但是由于分散性的乡村物流资源特点以及物流本身多环节服务种类多样的服务特色，使得进入企业缺乏统一的管理标准和规范，这也在一定程度上给监管带来了难题。</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物流信息化、平台化建设为上述问题提供了解决的契机。信息平台的建设可以替代许多人工操作，提高物流效率，与此同时物流资源信息在平台上可以互通共享，这可以有效解决乡村物流信息闭塞的问题，果蔬类农产品物流信息平台的使用将会密切政府和企业的联系，让政府能更好地对企业进行监管；如今各大电商和农业企业纷纷投入的果蔬类农产品乡村物流领域更是需要一份统一的规范来指导物流信息平台的信息管理。因此，《果蔬类农产品乡村物流信息平台信息管理要求》团体标准的制定，不仅有利于规范企业行为，为乡村物流资源信息化提供强有力的制度支撑，而且能实现果蔬类农产品“最先一公里”过程中物流资源的合理利用，促进乡村物流体系信息化进程标准、高效发展。</w:t>
      </w:r>
    </w:p>
    <w:p>
      <w:pPr>
        <w:pStyle w:val="14"/>
        <w:spacing w:line="360" w:lineRule="auto"/>
        <w:ind w:firstLine="560"/>
        <w:rPr>
          <w:rFonts w:ascii="仿宋_GB2312" w:hAnsi="宋体" w:eastAsia="仿宋_GB2312"/>
          <w:b/>
          <w:sz w:val="28"/>
          <w:szCs w:val="28"/>
        </w:rPr>
      </w:pPr>
      <w:r>
        <w:rPr>
          <w:rFonts w:hint="eastAsia" w:ascii="仿宋_GB2312" w:hAnsi="宋体" w:eastAsia="仿宋_GB2312"/>
          <w:b/>
          <w:sz w:val="28"/>
          <w:szCs w:val="28"/>
        </w:rPr>
        <w:t>三、主要工作过程</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（一）启动阶段</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2021</w:t>
      </w:r>
      <w:r>
        <w:rPr>
          <w:rFonts w:hint="eastAsia" w:ascii="仿宋_GB2312" w:hAnsi="宋体" w:eastAsia="仿宋_GB2312"/>
          <w:sz w:val="28"/>
          <w:szCs w:val="28"/>
        </w:rPr>
        <w:t>年</w:t>
      </w:r>
      <w:r>
        <w:rPr>
          <w:rFonts w:ascii="仿宋_GB2312" w:hAnsi="宋体" w:eastAsia="仿宋_GB2312"/>
          <w:sz w:val="28"/>
          <w:szCs w:val="28"/>
        </w:rPr>
        <w:t>7</w:t>
      </w:r>
      <w:r>
        <w:rPr>
          <w:rFonts w:hint="eastAsia" w:ascii="仿宋_GB2312" w:hAnsi="宋体" w:eastAsia="仿宋_GB2312"/>
          <w:sz w:val="28"/>
          <w:szCs w:val="28"/>
        </w:rPr>
        <w:t>月</w:t>
      </w:r>
      <w:r>
        <w:rPr>
          <w:rFonts w:ascii="仿宋_GB2312" w:hAnsi="宋体" w:eastAsia="仿宋_GB2312"/>
          <w:sz w:val="28"/>
          <w:szCs w:val="28"/>
        </w:rPr>
        <w:t>24</w:t>
      </w:r>
      <w:r>
        <w:rPr>
          <w:rFonts w:hint="eastAsia" w:ascii="仿宋_GB2312" w:hAnsi="宋体" w:eastAsia="仿宋_GB2312"/>
          <w:sz w:val="28"/>
          <w:szCs w:val="28"/>
        </w:rPr>
        <w:t>日，</w:t>
      </w:r>
      <w:bookmarkStart w:id="3" w:name="_Hlk529453920"/>
      <w:r>
        <w:rPr>
          <w:rFonts w:hint="eastAsia" w:ascii="仿宋_GB2312" w:hAnsi="宋体" w:eastAsia="仿宋_GB2312"/>
          <w:sz w:val="28"/>
          <w:szCs w:val="28"/>
        </w:rPr>
        <w:t>《果蔬类农产品乡村物流信息平台信息管理要求》</w:t>
      </w:r>
      <w:bookmarkEnd w:id="3"/>
      <w:r>
        <w:rPr>
          <w:rFonts w:hint="eastAsia" w:ascii="仿宋_GB2312" w:hAnsi="宋体" w:eastAsia="仿宋_GB2312"/>
          <w:sz w:val="28"/>
          <w:szCs w:val="28"/>
        </w:rPr>
        <w:t>团体标准启动会在北京举行，会议确立了起草单位和工作分工（见表1），并对标准范围和框架结构进行了充分讨论，形成了标准草案（一稿）。</w:t>
      </w:r>
    </w:p>
    <w:p>
      <w:pPr>
        <w:widowControl/>
        <w:adjustRightInd w:val="0"/>
        <w:snapToGrid w:val="0"/>
        <w:spacing w:before="180" w:beforeLines="50" w:after="180" w:afterLines="50"/>
        <w:jc w:val="center"/>
        <w:rPr>
          <w:rFonts w:ascii="华文楷体" w:hAnsi="华文楷体" w:eastAsia="华文楷体"/>
          <w:szCs w:val="21"/>
        </w:rPr>
      </w:pPr>
      <w:r>
        <w:rPr>
          <w:rFonts w:hint="eastAsia" w:ascii="华文楷体" w:hAnsi="华文楷体" w:eastAsia="华文楷体"/>
          <w:szCs w:val="21"/>
        </w:rPr>
        <w:t>表1 起草单位主要工作分工</w:t>
      </w:r>
    </w:p>
    <w:tbl>
      <w:tblPr>
        <w:tblStyle w:val="7"/>
        <w:tblW w:w="89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675"/>
        <w:gridCol w:w="3828"/>
        <w:gridCol w:w="4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675" w:type="dxa"/>
            <w:shd w:val="clear" w:color="000000" w:fill="auto"/>
            <w:vAlign w:val="center"/>
          </w:tcPr>
          <w:p>
            <w:pPr>
              <w:widowControl/>
              <w:adjustRightInd w:val="0"/>
              <w:snapToGrid w:val="0"/>
              <w:jc w:val="center"/>
              <w:rPr>
                <w:rFonts w:ascii="华文楷体" w:hAnsi="华文楷体" w:eastAsia="华文楷体"/>
                <w:szCs w:val="21"/>
              </w:rPr>
            </w:pPr>
            <w:r>
              <w:rPr>
                <w:rFonts w:hint="eastAsia" w:ascii="华文楷体" w:hAnsi="华文楷体" w:eastAsia="华文楷体"/>
                <w:szCs w:val="21"/>
              </w:rPr>
              <w:t>序号</w:t>
            </w:r>
          </w:p>
        </w:tc>
        <w:tc>
          <w:tcPr>
            <w:tcW w:w="3828" w:type="dxa"/>
            <w:shd w:val="clear" w:color="000000" w:fill="auto"/>
            <w:vAlign w:val="center"/>
          </w:tcPr>
          <w:p>
            <w:pPr>
              <w:widowControl/>
              <w:adjustRightInd w:val="0"/>
              <w:snapToGrid w:val="0"/>
              <w:jc w:val="center"/>
              <w:rPr>
                <w:rFonts w:ascii="华文楷体" w:hAnsi="华文楷体" w:eastAsia="华文楷体"/>
                <w:szCs w:val="21"/>
              </w:rPr>
            </w:pPr>
            <w:r>
              <w:rPr>
                <w:rFonts w:hint="eastAsia" w:ascii="华文楷体" w:hAnsi="华文楷体" w:eastAsia="华文楷体"/>
                <w:szCs w:val="21"/>
              </w:rPr>
              <w:t>单位</w:t>
            </w:r>
          </w:p>
        </w:tc>
        <w:tc>
          <w:tcPr>
            <w:tcW w:w="4408" w:type="dxa"/>
            <w:shd w:val="clear" w:color="000000" w:fill="auto"/>
            <w:vAlign w:val="center"/>
          </w:tcPr>
          <w:p>
            <w:pPr>
              <w:widowControl/>
              <w:adjustRightInd w:val="0"/>
              <w:snapToGrid w:val="0"/>
              <w:jc w:val="center"/>
              <w:rPr>
                <w:rFonts w:ascii="华文楷体" w:hAnsi="华文楷体" w:eastAsia="华文楷体"/>
                <w:szCs w:val="21"/>
              </w:rPr>
            </w:pPr>
            <w:r>
              <w:rPr>
                <w:rFonts w:hint="eastAsia" w:ascii="华文楷体" w:hAnsi="华文楷体" w:eastAsia="华文楷体"/>
                <w:szCs w:val="21"/>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675" w:type="dxa"/>
            <w:shd w:val="clear" w:color="000000" w:fill="auto"/>
            <w:vAlign w:val="center"/>
          </w:tcPr>
          <w:p>
            <w:pPr>
              <w:widowControl/>
              <w:numPr>
                <w:ilvl w:val="0"/>
                <w:numId w:val="1"/>
              </w:numPr>
              <w:adjustRightInd w:val="0"/>
              <w:snapToGrid w:val="0"/>
              <w:jc w:val="center"/>
              <w:rPr>
                <w:rFonts w:ascii="华文楷体" w:hAnsi="华文楷体" w:eastAsia="华文楷体"/>
                <w:szCs w:val="21"/>
              </w:rPr>
            </w:pPr>
          </w:p>
        </w:tc>
        <w:tc>
          <w:tcPr>
            <w:tcW w:w="3828" w:type="dxa"/>
            <w:shd w:val="clear" w:color="000000" w:fill="auto"/>
            <w:vAlign w:val="center"/>
          </w:tcPr>
          <w:p>
            <w:pPr>
              <w:widowControl/>
              <w:adjustRightInd w:val="0"/>
              <w:snapToGrid w:val="0"/>
              <w:rPr>
                <w:rFonts w:ascii="华文楷体" w:hAnsi="华文楷体" w:eastAsia="华文楷体"/>
                <w:szCs w:val="21"/>
              </w:rPr>
            </w:pPr>
            <w:r>
              <w:rPr>
                <w:rFonts w:hint="eastAsia" w:ascii="华文楷体" w:hAnsi="华文楷体" w:eastAsia="华文楷体"/>
                <w:szCs w:val="21"/>
              </w:rPr>
              <w:t>中国物流与采购联合会</w:t>
            </w:r>
            <w:r>
              <w:rPr>
                <w:rFonts w:hint="eastAsia" w:ascii="华文楷体" w:hAnsi="华文楷体" w:eastAsia="华文楷体"/>
                <w:szCs w:val="21"/>
                <w:lang w:val="en-US" w:eastAsia="zh-CN"/>
              </w:rPr>
              <w:t>食材</w:t>
            </w:r>
            <w:r>
              <w:rPr>
                <w:rFonts w:hint="eastAsia" w:ascii="华文楷体" w:hAnsi="华文楷体" w:eastAsia="华文楷体"/>
                <w:szCs w:val="21"/>
              </w:rPr>
              <w:t>供应链物流分会</w:t>
            </w:r>
          </w:p>
        </w:tc>
        <w:tc>
          <w:tcPr>
            <w:tcW w:w="4408" w:type="dxa"/>
            <w:shd w:val="clear" w:color="000000" w:fill="auto"/>
            <w:vAlign w:val="center"/>
          </w:tcPr>
          <w:p>
            <w:pPr>
              <w:widowControl/>
              <w:adjustRightInd w:val="0"/>
              <w:snapToGrid w:val="0"/>
              <w:rPr>
                <w:rFonts w:ascii="华文楷体" w:hAnsi="华文楷体" w:eastAsia="华文楷体"/>
                <w:szCs w:val="21"/>
              </w:rPr>
            </w:pPr>
            <w:r>
              <w:rPr>
                <w:rFonts w:hint="eastAsia" w:ascii="华文楷体" w:hAnsi="华文楷体" w:eastAsia="华文楷体"/>
                <w:szCs w:val="21"/>
              </w:rPr>
              <w:t>标准总牵头单位，负责标准的技术研究路线的设计、标准总体框架设计，负责标准的汇总、初审，提出标准编写的建议，负责标准的质量把关。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675" w:type="dxa"/>
            <w:shd w:val="clear" w:color="000000" w:fill="auto"/>
            <w:vAlign w:val="center"/>
          </w:tcPr>
          <w:p>
            <w:pPr>
              <w:widowControl/>
              <w:numPr>
                <w:ilvl w:val="0"/>
                <w:numId w:val="1"/>
              </w:numPr>
              <w:adjustRightInd w:val="0"/>
              <w:snapToGrid w:val="0"/>
              <w:jc w:val="center"/>
              <w:rPr>
                <w:rFonts w:ascii="华文楷体" w:hAnsi="华文楷体" w:eastAsia="华文楷体"/>
                <w:szCs w:val="21"/>
              </w:rPr>
            </w:pPr>
          </w:p>
        </w:tc>
        <w:tc>
          <w:tcPr>
            <w:tcW w:w="3828" w:type="dxa"/>
            <w:shd w:val="clear" w:color="000000" w:fill="auto"/>
            <w:vAlign w:val="center"/>
          </w:tcPr>
          <w:p>
            <w:pPr>
              <w:widowControl/>
              <w:adjustRightInd w:val="0"/>
              <w:snapToGrid w:val="0"/>
              <w:rPr>
                <w:rFonts w:ascii="华文楷体" w:hAnsi="华文楷体" w:eastAsia="华文楷体"/>
                <w:i/>
                <w:iCs/>
                <w:szCs w:val="21"/>
              </w:rPr>
            </w:pPr>
            <w:r>
              <w:rPr>
                <w:rFonts w:hint="eastAsia" w:ascii="华文楷体" w:hAnsi="华文楷体" w:eastAsia="华文楷体" w:cs="微软雅黑"/>
                <w:szCs w:val="21"/>
              </w:rPr>
              <w:t>北京京东尚科信息技术有限公司</w:t>
            </w:r>
          </w:p>
        </w:tc>
        <w:tc>
          <w:tcPr>
            <w:tcW w:w="4408" w:type="dxa"/>
            <w:shd w:val="clear" w:color="000000" w:fill="auto"/>
            <w:vAlign w:val="center"/>
          </w:tcPr>
          <w:p>
            <w:pPr>
              <w:widowControl/>
              <w:adjustRightInd w:val="0"/>
              <w:snapToGrid w:val="0"/>
              <w:jc w:val="left"/>
              <w:rPr>
                <w:rFonts w:ascii="华文楷体" w:hAnsi="华文楷体" w:eastAsia="华文楷体"/>
                <w:szCs w:val="21"/>
              </w:rPr>
            </w:pPr>
            <w:r>
              <w:rPr>
                <w:rFonts w:hint="eastAsia" w:ascii="华文楷体" w:hAnsi="华文楷体" w:eastAsia="华文楷体"/>
                <w:szCs w:val="21"/>
              </w:rPr>
              <w:t>标准主编写，负责标准内容的完善</w:t>
            </w:r>
          </w:p>
          <w:p>
            <w:pPr>
              <w:widowControl/>
              <w:adjustRightInd w:val="0"/>
              <w:snapToGrid w:val="0"/>
              <w:jc w:val="left"/>
              <w:rPr>
                <w:rFonts w:ascii="华文楷体" w:hAnsi="华文楷体" w:eastAsia="华文楷体"/>
                <w:i/>
                <w:iCs/>
                <w:szCs w:val="21"/>
              </w:rPr>
            </w:pPr>
            <w:r>
              <w:rPr>
                <w:rFonts w:hint="eastAsia" w:ascii="华文楷体" w:hAnsi="华文楷体" w:eastAsia="华文楷体"/>
                <w:szCs w:val="21"/>
              </w:rPr>
              <w:t xml:space="preserve">组长：王玉英、王华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675" w:type="dxa"/>
            <w:shd w:val="clear" w:color="000000" w:fill="auto"/>
            <w:vAlign w:val="center"/>
          </w:tcPr>
          <w:p>
            <w:pPr>
              <w:widowControl/>
              <w:numPr>
                <w:ilvl w:val="0"/>
                <w:numId w:val="1"/>
              </w:numPr>
              <w:adjustRightInd w:val="0"/>
              <w:snapToGrid w:val="0"/>
              <w:jc w:val="center"/>
              <w:rPr>
                <w:rFonts w:ascii="华文楷体" w:hAnsi="华文楷体" w:eastAsia="华文楷体"/>
                <w:szCs w:val="21"/>
              </w:rPr>
            </w:pPr>
          </w:p>
        </w:tc>
        <w:tc>
          <w:tcPr>
            <w:tcW w:w="3828" w:type="dxa"/>
            <w:shd w:val="clear" w:color="000000" w:fill="auto"/>
            <w:vAlign w:val="center"/>
          </w:tcPr>
          <w:p>
            <w:pPr>
              <w:widowControl/>
              <w:adjustRightInd w:val="0"/>
              <w:snapToGrid w:val="0"/>
              <w:rPr>
                <w:rFonts w:ascii="华文楷体" w:hAnsi="华文楷体" w:eastAsia="华文楷体"/>
                <w:i/>
                <w:iCs/>
                <w:szCs w:val="21"/>
              </w:rPr>
            </w:pPr>
            <w:r>
              <w:rPr>
                <w:rFonts w:hint="eastAsia" w:ascii="华文楷体" w:hAnsi="华文楷体" w:eastAsia="华文楷体" w:cs="微软雅黑"/>
                <w:szCs w:val="21"/>
              </w:rPr>
              <w:t>北京京东乾石科技有限公司</w:t>
            </w:r>
          </w:p>
        </w:tc>
        <w:tc>
          <w:tcPr>
            <w:tcW w:w="4408" w:type="dxa"/>
            <w:shd w:val="clear" w:color="000000" w:fill="auto"/>
            <w:vAlign w:val="center"/>
          </w:tcPr>
          <w:p>
            <w:pPr>
              <w:widowControl/>
              <w:adjustRightInd w:val="0"/>
              <w:snapToGrid w:val="0"/>
              <w:rPr>
                <w:rFonts w:ascii="华文楷体" w:hAnsi="华文楷体" w:eastAsia="华文楷体"/>
                <w:i/>
                <w:iCs/>
                <w:szCs w:val="21"/>
              </w:rPr>
            </w:pPr>
            <w:r>
              <w:rPr>
                <w:rFonts w:hint="eastAsia" w:ascii="华文楷体" w:hAnsi="华文楷体" w:eastAsia="华文楷体"/>
                <w:szCs w:val="21"/>
              </w:rPr>
              <w:t>参与小组的研讨、提供企业相关的数据，参加标准的论证，提出合理化建议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675" w:type="dxa"/>
            <w:shd w:val="clear" w:color="000000" w:fill="auto"/>
            <w:vAlign w:val="center"/>
          </w:tcPr>
          <w:p>
            <w:pPr>
              <w:widowControl/>
              <w:numPr>
                <w:ilvl w:val="0"/>
                <w:numId w:val="1"/>
              </w:numPr>
              <w:adjustRightInd w:val="0"/>
              <w:snapToGrid w:val="0"/>
              <w:jc w:val="center"/>
              <w:rPr>
                <w:rFonts w:ascii="华文楷体" w:hAnsi="华文楷体" w:eastAsia="华文楷体"/>
                <w:szCs w:val="21"/>
              </w:rPr>
            </w:pPr>
          </w:p>
        </w:tc>
        <w:tc>
          <w:tcPr>
            <w:tcW w:w="3828" w:type="dxa"/>
            <w:shd w:val="clear" w:color="000000" w:fill="auto"/>
            <w:vAlign w:val="center"/>
          </w:tcPr>
          <w:p>
            <w:pPr>
              <w:widowControl/>
              <w:adjustRightInd w:val="0"/>
              <w:snapToGrid w:val="0"/>
              <w:rPr>
                <w:rFonts w:ascii="华文楷体" w:hAnsi="华文楷体" w:eastAsia="华文楷体"/>
                <w:szCs w:val="21"/>
              </w:rPr>
            </w:pPr>
            <w:r>
              <w:fldChar w:fldCharType="begin"/>
            </w:r>
            <w:r>
              <w:instrText xml:space="preserve"> HYPERLINK "http://www.baidu.com/link?url=PGpIyE2pBwRF9_njApk3rpJzg_KD0Y_-8GhuUIWx89EyWKLHsu_8SVAlqO2klxD3BQMVIedpFZ_ezmKvJT5_Dxxm_M1pCdd8c-wcpARiuFAjeeQLehd-zW2rb5WhvJFi1xM1KiICRisYbjBr11AC6NPVUSY0gA8nCsIGAkx2ot1gA7plMPorg33Zb9j-LFIY30dD9I51iIp839MfPmU0WL86MgkPKjGJ9AmMjtvbHfVKKL4xV1qMyk_CJwZ9hx1G3ZdZ3OpooBbRSczGc5WOOsroJ26y9KXV26khebo66ZobHd61a-5Ckscr3UhFPh1V&amp;wd=&amp;eqid=d503c4e9000030e800000003614a9ecf" \t "_blank" </w:instrText>
            </w:r>
            <w:r>
              <w:fldChar w:fldCharType="separate"/>
            </w:r>
            <w:r>
              <w:rPr>
                <w:rFonts w:ascii="华文楷体" w:hAnsi="华文楷体" w:eastAsia="华文楷体"/>
                <w:szCs w:val="21"/>
              </w:rPr>
              <w:t>北京京邦达贸易有限公司</w:t>
            </w:r>
            <w:r>
              <w:rPr>
                <w:rFonts w:ascii="华文楷体" w:hAnsi="华文楷体" w:eastAsia="华文楷体"/>
                <w:szCs w:val="21"/>
              </w:rPr>
              <w:fldChar w:fldCharType="end"/>
            </w:r>
          </w:p>
        </w:tc>
        <w:tc>
          <w:tcPr>
            <w:tcW w:w="4408" w:type="dxa"/>
            <w:shd w:val="clear" w:color="000000" w:fill="auto"/>
            <w:vAlign w:val="center"/>
          </w:tcPr>
          <w:p>
            <w:pPr>
              <w:widowControl/>
              <w:adjustRightInd w:val="0"/>
              <w:snapToGrid w:val="0"/>
              <w:rPr>
                <w:rFonts w:ascii="华文楷体" w:hAnsi="华文楷体" w:eastAsia="华文楷体"/>
                <w:szCs w:val="21"/>
              </w:rPr>
            </w:pPr>
            <w:r>
              <w:rPr>
                <w:rFonts w:hint="eastAsia" w:ascii="华文楷体" w:hAnsi="华文楷体" w:eastAsia="华文楷体"/>
                <w:szCs w:val="21"/>
              </w:rPr>
              <w:t>参与小组的研讨、提供相关的数据，参加标准的论证，提出合理化建议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675" w:type="dxa"/>
            <w:shd w:val="clear" w:color="000000" w:fill="auto"/>
            <w:vAlign w:val="center"/>
          </w:tcPr>
          <w:p>
            <w:pPr>
              <w:widowControl/>
              <w:numPr>
                <w:ilvl w:val="0"/>
                <w:numId w:val="1"/>
              </w:numPr>
              <w:adjustRightInd w:val="0"/>
              <w:snapToGrid w:val="0"/>
              <w:jc w:val="center"/>
              <w:rPr>
                <w:rFonts w:ascii="华文楷体" w:hAnsi="华文楷体" w:eastAsia="华文楷体"/>
                <w:szCs w:val="21"/>
              </w:rPr>
            </w:pPr>
          </w:p>
        </w:tc>
        <w:tc>
          <w:tcPr>
            <w:tcW w:w="3828" w:type="dxa"/>
            <w:shd w:val="clear" w:color="000000" w:fill="auto"/>
            <w:vAlign w:val="center"/>
          </w:tcPr>
          <w:p>
            <w:pPr>
              <w:widowControl/>
              <w:adjustRightInd w:val="0"/>
              <w:snapToGrid w:val="0"/>
              <w:rPr>
                <w:rFonts w:ascii="华文楷体" w:hAnsi="华文楷体" w:eastAsia="华文楷体"/>
                <w:szCs w:val="21"/>
              </w:rPr>
            </w:pPr>
            <w:r>
              <w:rPr>
                <w:rFonts w:hint="eastAsia" w:ascii="华文楷体" w:hAnsi="华文楷体" w:eastAsia="华文楷体"/>
                <w:szCs w:val="21"/>
              </w:rPr>
              <w:t>大连理工大学</w:t>
            </w:r>
          </w:p>
        </w:tc>
        <w:tc>
          <w:tcPr>
            <w:tcW w:w="4408" w:type="dxa"/>
            <w:shd w:val="clear" w:color="000000" w:fill="auto"/>
            <w:vAlign w:val="center"/>
          </w:tcPr>
          <w:p>
            <w:pPr>
              <w:widowControl/>
              <w:adjustRightInd w:val="0"/>
              <w:snapToGrid w:val="0"/>
              <w:rPr>
                <w:rFonts w:ascii="华文楷体" w:hAnsi="华文楷体" w:eastAsia="华文楷体"/>
                <w:i/>
                <w:iCs/>
                <w:szCs w:val="21"/>
              </w:rPr>
            </w:pPr>
            <w:r>
              <w:rPr>
                <w:rFonts w:hint="eastAsia" w:ascii="华文楷体" w:hAnsi="华文楷体" w:eastAsia="华文楷体"/>
                <w:szCs w:val="21"/>
              </w:rPr>
              <w:t>参与小组的研讨，参加标准的论证，提出合理化建议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675" w:type="dxa"/>
            <w:shd w:val="clear" w:color="000000" w:fill="auto"/>
            <w:vAlign w:val="center"/>
          </w:tcPr>
          <w:p>
            <w:pPr>
              <w:widowControl/>
              <w:numPr>
                <w:ilvl w:val="0"/>
                <w:numId w:val="1"/>
              </w:numPr>
              <w:adjustRightInd w:val="0"/>
              <w:snapToGrid w:val="0"/>
              <w:jc w:val="center"/>
              <w:rPr>
                <w:rFonts w:ascii="华文楷体" w:hAnsi="华文楷体" w:eastAsia="华文楷体"/>
                <w:szCs w:val="21"/>
              </w:rPr>
            </w:pPr>
          </w:p>
        </w:tc>
        <w:tc>
          <w:tcPr>
            <w:tcW w:w="3828" w:type="dxa"/>
            <w:shd w:val="clear" w:color="000000" w:fill="auto"/>
            <w:vAlign w:val="center"/>
          </w:tcPr>
          <w:p>
            <w:pPr>
              <w:widowControl/>
              <w:adjustRightInd w:val="0"/>
              <w:snapToGrid w:val="0"/>
              <w:rPr>
                <w:rFonts w:ascii="华文楷体" w:hAnsi="华文楷体" w:eastAsia="华文楷体"/>
                <w:szCs w:val="21"/>
              </w:rPr>
            </w:pPr>
            <w:r>
              <w:rPr>
                <w:rFonts w:hint="eastAsia" w:ascii="华文楷体" w:hAnsi="华文楷体" w:eastAsia="华文楷体"/>
                <w:szCs w:val="21"/>
              </w:rPr>
              <w:t>西北农林科技大学</w:t>
            </w:r>
          </w:p>
        </w:tc>
        <w:tc>
          <w:tcPr>
            <w:tcW w:w="4408" w:type="dxa"/>
            <w:shd w:val="clear" w:color="000000" w:fill="auto"/>
            <w:vAlign w:val="center"/>
          </w:tcPr>
          <w:p>
            <w:pPr>
              <w:widowControl/>
              <w:adjustRightInd w:val="0"/>
              <w:snapToGrid w:val="0"/>
              <w:rPr>
                <w:rFonts w:ascii="华文楷体" w:hAnsi="华文楷体" w:eastAsia="华文楷体"/>
                <w:i/>
                <w:iCs/>
                <w:szCs w:val="21"/>
              </w:rPr>
            </w:pPr>
            <w:r>
              <w:rPr>
                <w:rFonts w:hint="eastAsia" w:ascii="华文楷体" w:hAnsi="华文楷体" w:eastAsia="华文楷体"/>
                <w:szCs w:val="21"/>
              </w:rPr>
              <w:t>参与小组的研讨，参加标准的论证，提出合理化建议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675" w:type="dxa"/>
            <w:shd w:val="clear" w:color="000000" w:fill="auto"/>
            <w:vAlign w:val="center"/>
          </w:tcPr>
          <w:p>
            <w:pPr>
              <w:widowControl/>
              <w:numPr>
                <w:ilvl w:val="0"/>
                <w:numId w:val="1"/>
              </w:numPr>
              <w:adjustRightInd w:val="0"/>
              <w:snapToGrid w:val="0"/>
              <w:jc w:val="center"/>
              <w:rPr>
                <w:rFonts w:ascii="华文楷体" w:hAnsi="华文楷体" w:eastAsia="华文楷体"/>
                <w:szCs w:val="21"/>
              </w:rPr>
            </w:pPr>
          </w:p>
        </w:tc>
        <w:tc>
          <w:tcPr>
            <w:tcW w:w="3828" w:type="dxa"/>
            <w:shd w:val="clear" w:color="000000" w:fill="auto"/>
            <w:vAlign w:val="center"/>
          </w:tcPr>
          <w:p>
            <w:pPr>
              <w:widowControl/>
              <w:adjustRightInd w:val="0"/>
              <w:snapToGrid w:val="0"/>
              <w:rPr>
                <w:rFonts w:ascii="华文楷体" w:hAnsi="华文楷体" w:eastAsia="华文楷体"/>
                <w:szCs w:val="21"/>
              </w:rPr>
            </w:pPr>
            <w:r>
              <w:rPr>
                <w:rFonts w:hint="eastAsia" w:ascii="华文楷体" w:hAnsi="华文楷体" w:eastAsia="华文楷体"/>
                <w:szCs w:val="21"/>
              </w:rPr>
              <w:t>北京市农林科学院智能装备技术研究中心</w:t>
            </w:r>
          </w:p>
        </w:tc>
        <w:tc>
          <w:tcPr>
            <w:tcW w:w="4408" w:type="dxa"/>
            <w:shd w:val="clear" w:color="000000" w:fill="auto"/>
            <w:vAlign w:val="center"/>
          </w:tcPr>
          <w:p>
            <w:pPr>
              <w:widowControl/>
              <w:adjustRightInd w:val="0"/>
              <w:snapToGrid w:val="0"/>
              <w:rPr>
                <w:rFonts w:ascii="华文楷体" w:hAnsi="华文楷体" w:eastAsia="华文楷体"/>
                <w:i/>
                <w:iCs/>
                <w:szCs w:val="21"/>
              </w:rPr>
            </w:pPr>
            <w:r>
              <w:rPr>
                <w:rFonts w:hint="eastAsia" w:ascii="华文楷体" w:hAnsi="华文楷体" w:eastAsia="华文楷体"/>
                <w:szCs w:val="21"/>
              </w:rPr>
              <w:t>参与小组的研讨、提供相关的数据，参加标准的论证，提出合理化建议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302" w:hRule="atLeast"/>
        </w:trPr>
        <w:tc>
          <w:tcPr>
            <w:tcW w:w="675" w:type="dxa"/>
            <w:shd w:val="clear" w:color="000000" w:fill="auto"/>
            <w:vAlign w:val="center"/>
          </w:tcPr>
          <w:p>
            <w:pPr>
              <w:widowControl/>
              <w:numPr>
                <w:ilvl w:val="0"/>
                <w:numId w:val="1"/>
              </w:numPr>
              <w:adjustRightInd w:val="0"/>
              <w:snapToGrid w:val="0"/>
              <w:jc w:val="center"/>
              <w:rPr>
                <w:rFonts w:ascii="华文楷体" w:hAnsi="华文楷体" w:eastAsia="华文楷体"/>
                <w:szCs w:val="21"/>
              </w:rPr>
            </w:pPr>
          </w:p>
        </w:tc>
        <w:tc>
          <w:tcPr>
            <w:tcW w:w="3828" w:type="dxa"/>
            <w:shd w:val="clear" w:color="000000" w:fill="auto"/>
            <w:vAlign w:val="center"/>
          </w:tcPr>
          <w:p>
            <w:pPr>
              <w:widowControl/>
              <w:adjustRightInd w:val="0"/>
              <w:snapToGrid w:val="0"/>
              <w:rPr>
                <w:rFonts w:ascii="华文楷体" w:hAnsi="华文楷体" w:eastAsia="华文楷体"/>
                <w:szCs w:val="21"/>
              </w:rPr>
            </w:pPr>
            <w:r>
              <w:rPr>
                <w:rFonts w:ascii="华文楷体" w:hAnsi="华文楷体" w:eastAsia="华文楷体"/>
                <w:szCs w:val="21"/>
              </w:rPr>
              <w:t>国家农产品现代物流工程技术研究中心</w:t>
            </w:r>
          </w:p>
        </w:tc>
        <w:tc>
          <w:tcPr>
            <w:tcW w:w="4408" w:type="dxa"/>
            <w:shd w:val="clear" w:color="000000" w:fill="auto"/>
            <w:vAlign w:val="center"/>
          </w:tcPr>
          <w:p>
            <w:pPr>
              <w:widowControl/>
              <w:adjustRightInd w:val="0"/>
              <w:snapToGrid w:val="0"/>
              <w:rPr>
                <w:rFonts w:ascii="华文楷体" w:hAnsi="华文楷体" w:eastAsia="华文楷体"/>
                <w:szCs w:val="21"/>
              </w:rPr>
            </w:pPr>
            <w:r>
              <w:rPr>
                <w:rFonts w:hint="eastAsia" w:ascii="华文楷体" w:hAnsi="华文楷体" w:eastAsia="华文楷体"/>
                <w:szCs w:val="21"/>
              </w:rPr>
              <w:t>参与小组的研讨、提供相关的数据，参加标准的论证，提出合理化建议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75" w:type="dxa"/>
            <w:shd w:val="clear" w:color="000000" w:fill="auto"/>
            <w:vAlign w:val="center"/>
          </w:tcPr>
          <w:p>
            <w:pPr>
              <w:widowControl/>
              <w:numPr>
                <w:ilvl w:val="0"/>
                <w:numId w:val="1"/>
              </w:numPr>
              <w:adjustRightInd w:val="0"/>
              <w:snapToGrid w:val="0"/>
              <w:jc w:val="center"/>
              <w:rPr>
                <w:rFonts w:ascii="华文楷体" w:hAnsi="华文楷体" w:eastAsia="华文楷体"/>
                <w:szCs w:val="21"/>
              </w:rPr>
            </w:pPr>
          </w:p>
        </w:tc>
        <w:tc>
          <w:tcPr>
            <w:tcW w:w="3828" w:type="dxa"/>
            <w:shd w:val="clear" w:color="000000" w:fill="auto"/>
            <w:vAlign w:val="center"/>
          </w:tcPr>
          <w:p>
            <w:pPr>
              <w:widowControl/>
              <w:adjustRightInd w:val="0"/>
              <w:snapToGrid w:val="0"/>
              <w:rPr>
                <w:rFonts w:ascii="华文楷体" w:hAnsi="华文楷体" w:eastAsia="华文楷体"/>
                <w:szCs w:val="21"/>
              </w:rPr>
            </w:pPr>
            <w:r>
              <w:rPr>
                <w:rFonts w:hint="eastAsia" w:ascii="华文楷体" w:hAnsi="华文楷体" w:eastAsia="华文楷体"/>
                <w:szCs w:val="21"/>
              </w:rPr>
              <w:t>北京三快科技有限公司</w:t>
            </w:r>
          </w:p>
        </w:tc>
        <w:tc>
          <w:tcPr>
            <w:tcW w:w="4408" w:type="dxa"/>
            <w:shd w:val="clear" w:color="000000" w:fill="auto"/>
            <w:vAlign w:val="center"/>
          </w:tcPr>
          <w:p>
            <w:pPr>
              <w:widowControl/>
              <w:adjustRightInd w:val="0"/>
              <w:snapToGrid w:val="0"/>
              <w:rPr>
                <w:rFonts w:ascii="华文楷体" w:hAnsi="华文楷体" w:eastAsia="华文楷体"/>
                <w:szCs w:val="21"/>
              </w:rPr>
            </w:pPr>
            <w:r>
              <w:rPr>
                <w:rFonts w:hint="eastAsia" w:ascii="华文楷体" w:hAnsi="华文楷体" w:eastAsia="华文楷体"/>
                <w:szCs w:val="21"/>
              </w:rPr>
              <w:t>参与小组的研讨、提供相关的数据，参加标准的论证，提出合理化建议</w:t>
            </w:r>
          </w:p>
        </w:tc>
      </w:tr>
    </w:tbl>
    <w:p>
      <w:pPr>
        <w:spacing w:before="180" w:beforeLines="50"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（二）起草阶段</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2021年</w:t>
      </w:r>
      <w:r>
        <w:rPr>
          <w:rFonts w:ascii="仿宋_GB2312" w:hAnsi="宋体" w:eastAsia="仿宋_GB2312"/>
          <w:sz w:val="28"/>
          <w:szCs w:val="28"/>
        </w:rPr>
        <w:t>9</w:t>
      </w:r>
      <w:r>
        <w:rPr>
          <w:rFonts w:hint="eastAsia" w:ascii="仿宋_GB2312" w:hAnsi="宋体" w:eastAsia="仿宋_GB2312"/>
          <w:sz w:val="28"/>
          <w:szCs w:val="28"/>
        </w:rPr>
        <w:t>月</w:t>
      </w:r>
      <w:r>
        <w:rPr>
          <w:rFonts w:ascii="仿宋_GB2312" w:hAnsi="宋体" w:eastAsia="仿宋_GB2312"/>
          <w:sz w:val="28"/>
          <w:szCs w:val="28"/>
        </w:rPr>
        <w:t>28</w:t>
      </w:r>
      <w:r>
        <w:rPr>
          <w:rFonts w:hint="eastAsia" w:ascii="仿宋_GB2312" w:hAnsi="宋体" w:eastAsia="仿宋_GB2312"/>
          <w:sz w:val="28"/>
          <w:szCs w:val="28"/>
        </w:rPr>
        <w:t>日，起草组在北京组织召开第一次标准研讨会，北京京东尚科信息技术有限公司、中国物流与采购联合会</w:t>
      </w:r>
      <w:r>
        <w:rPr>
          <w:rFonts w:hint="eastAsia" w:ascii="仿宋_GB2312" w:hAnsi="宋体" w:eastAsia="仿宋_GB2312"/>
          <w:sz w:val="28"/>
          <w:szCs w:val="28"/>
          <w:lang w:val="en-US" w:eastAsia="zh-CN"/>
        </w:rPr>
        <w:t>食材</w:t>
      </w:r>
      <w:r>
        <w:rPr>
          <w:rFonts w:hint="eastAsia" w:ascii="仿宋_GB2312" w:hAnsi="宋体" w:eastAsia="仿宋_GB2312"/>
          <w:sz w:val="28"/>
          <w:szCs w:val="28"/>
        </w:rPr>
        <w:t>供应链分会、北京京东乾石科技有限公司、大连理工大学、西北农林科技大学、</w:t>
      </w:r>
      <w:bookmarkStart w:id="4" w:name="_Hlk90973219"/>
      <w:r>
        <w:rPr>
          <w:rFonts w:hint="eastAsia" w:ascii="仿宋_GB2312" w:hAnsi="宋体" w:eastAsia="仿宋_GB2312"/>
          <w:sz w:val="28"/>
          <w:szCs w:val="28"/>
        </w:rPr>
        <w:t>北京市农林科学院智能装备技术研究中心等起草单位</w:t>
      </w:r>
      <w:bookmarkEnd w:id="4"/>
      <w:r>
        <w:rPr>
          <w:rFonts w:hint="eastAsia" w:ascii="仿宋_GB2312" w:hAnsi="宋体" w:eastAsia="仿宋_GB2312"/>
          <w:sz w:val="28"/>
          <w:szCs w:val="28"/>
        </w:rPr>
        <w:t>的专家代表参加了会议。会议对标准的范围及各章节内容进行了详细讨论。参会企业结合自身实际情况，对标准内容提出了实质性的修改意见。此次会议形成了工作组讨论稿（二稿）。</w:t>
      </w:r>
    </w:p>
    <w:p>
      <w:pPr>
        <w:pStyle w:val="14"/>
        <w:spacing w:line="360" w:lineRule="auto"/>
        <w:ind w:firstLine="560"/>
        <w:rPr>
          <w:rFonts w:ascii="仿宋_GB2312" w:hAnsi="宋体" w:eastAsia="仿宋_GB2312"/>
          <w:b/>
          <w:sz w:val="28"/>
          <w:szCs w:val="28"/>
        </w:rPr>
      </w:pPr>
      <w:r>
        <w:rPr>
          <w:rFonts w:hint="eastAsia" w:ascii="仿宋_GB2312" w:hAnsi="宋体" w:eastAsia="仿宋_GB2312"/>
          <w:b/>
          <w:sz w:val="28"/>
          <w:szCs w:val="28"/>
        </w:rPr>
        <w:t>四、标准编制原则</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（一）促进行业发展原则</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通过查阅资料、召开研讨会和实地调研等方式，尽可能全面的了解我国果蔬类农产品乡村物流行业发展现状，了解行业对标准制定工作的诉求，使标准内容科学、合理、适用，达到规范果蔬类农产品乡村物流信息化、保证农产品冷链物流各环节信息不断链、促进行业健康发展的目的。</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（二）规范企业操作原则</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充分听取企业意见，了解果蔬类农产品乡村物流信息化过程中存在的问题，使标准内容尽量反映企业实际，尽可能避免物流过程中信息的不全面，为企业服务能力和管理水平的提升，以及保障农产品乡村物流各环节合理衔接提供帮助。</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（三）标准实用性原则</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标准起草过程中，严格按标准编写的相关规定，根据前期调查资料、实地调研情况以及关键技术内容编写标准，保证果蔬类农产品乡村物流信息平台信息管理的标准化运行。</w:t>
      </w:r>
    </w:p>
    <w:p>
      <w:pPr>
        <w:pStyle w:val="14"/>
        <w:spacing w:line="360" w:lineRule="auto"/>
        <w:ind w:firstLine="560"/>
        <w:rPr>
          <w:rFonts w:ascii="仿宋_GB2312" w:hAnsi="宋体" w:eastAsia="仿宋_GB2312"/>
          <w:b/>
          <w:sz w:val="28"/>
          <w:szCs w:val="28"/>
        </w:rPr>
      </w:pPr>
      <w:r>
        <w:rPr>
          <w:rFonts w:hint="eastAsia" w:ascii="仿宋_GB2312" w:hAnsi="宋体" w:eastAsia="仿宋_GB2312"/>
          <w:b/>
          <w:sz w:val="28"/>
          <w:szCs w:val="28"/>
        </w:rPr>
        <w:t>五、标准主要内容</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 xml:space="preserve"> </w:t>
      </w:r>
      <w:r>
        <w:rPr>
          <w:rFonts w:hint="eastAsia" w:ascii="仿宋_GB2312" w:hAnsi="宋体" w:eastAsia="仿宋_GB2312"/>
          <w:sz w:val="28"/>
          <w:szCs w:val="28"/>
        </w:rPr>
        <w:t>范围</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本文件规定了果蔬类农产品乡村物流信息平台（以下简称平台）管理的基本要求、平台信息内容、信息运行管理以及平台信息管理。</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本文件适用于果蔬类农产品的生产、运输、储存、包装、配送等各环节的平台运行及信息管理。</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 xml:space="preserve"> </w:t>
      </w:r>
      <w:r>
        <w:rPr>
          <w:rFonts w:hint="eastAsia" w:ascii="仿宋_GB2312" w:hAnsi="宋体" w:eastAsia="仿宋_GB2312"/>
          <w:sz w:val="28"/>
          <w:szCs w:val="28"/>
        </w:rPr>
        <w:t>规范性引用文件</w:t>
      </w:r>
    </w:p>
    <w:p>
      <w:pPr>
        <w:pStyle w:val="13"/>
        <w:ind w:firstLine="560"/>
      </w:pPr>
      <w:r>
        <w:rPr>
          <w:rFonts w:hint="eastAsia" w:ascii="仿宋_GB2312" w:hAnsi="宋体" w:eastAsia="仿宋_GB2312"/>
          <w:sz w:val="28"/>
          <w:szCs w:val="28"/>
        </w:rPr>
        <w:t>列出了本标准的规范性引用文件：GB/T 18354 物流术语、GB/T 22239 信息安全技术 信息系统安全等级保护基本要求、</w:t>
      </w:r>
      <w:r>
        <w:rPr>
          <w:rFonts w:ascii="仿宋_GB2312" w:hAnsi="宋体" w:eastAsia="仿宋_GB2312"/>
          <w:sz w:val="28"/>
          <w:szCs w:val="28"/>
        </w:rPr>
        <w:t xml:space="preserve">GB/T 32703 </w:t>
      </w:r>
      <w:r>
        <w:rPr>
          <w:rFonts w:hint="eastAsia" w:ascii="仿宋_GB2312" w:hAnsi="宋体" w:eastAsia="仿宋_GB2312"/>
          <w:sz w:val="28"/>
          <w:szCs w:val="28"/>
        </w:rPr>
        <w:t>预包装类电子商务交易产品质量信息发布通则、GB/T 36344 信息技术 数据质量评价指标、GB/T 37060 农产品流通信息管理技术通则、GB/T 38747 农村产权流转交易 信息平台建设与维护、T/CFLP XXXX 果蔬类农产品乡村物流资源数据要求。</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 xml:space="preserve"> </w:t>
      </w:r>
      <w:r>
        <w:rPr>
          <w:rFonts w:hint="eastAsia" w:ascii="仿宋_GB2312" w:hAnsi="宋体" w:eastAsia="仿宋_GB2312"/>
          <w:sz w:val="28"/>
          <w:szCs w:val="28"/>
        </w:rPr>
        <w:t>术语和定义</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引用了</w:t>
      </w:r>
      <w:r>
        <w:rPr>
          <w:rFonts w:ascii="仿宋_GB2312" w:hAnsi="宋体" w:eastAsia="仿宋_GB2312"/>
          <w:sz w:val="28"/>
          <w:szCs w:val="28"/>
        </w:rPr>
        <w:t>GB/T 18354</w:t>
      </w:r>
      <w:r>
        <w:rPr>
          <w:rFonts w:hint="eastAsia" w:ascii="仿宋_GB2312" w:hAnsi="宋体" w:eastAsia="仿宋_GB2312"/>
          <w:sz w:val="28"/>
          <w:szCs w:val="28"/>
        </w:rPr>
        <w:t>《物流术语》中的术语和定义。并定义了下列术语：</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乡村物流（rural logistics）指在</w:t>
      </w:r>
      <w:r>
        <w:rPr>
          <w:rFonts w:hint="eastAsia" w:ascii="仿宋_GB2312" w:hAnsi="宋体" w:eastAsia="仿宋_GB2312"/>
          <w:sz w:val="28"/>
          <w:szCs w:val="28"/>
          <w:lang w:val="en-US" w:eastAsia="zh-CN"/>
        </w:rPr>
        <w:t>县域</w:t>
      </w:r>
      <w:r>
        <w:rPr>
          <w:rFonts w:hint="eastAsia" w:ascii="仿宋_GB2312" w:hAnsi="宋体" w:eastAsia="仿宋_GB2312"/>
          <w:sz w:val="28"/>
          <w:szCs w:val="28"/>
        </w:rPr>
        <w:t>范围内，将运输、储存、装卸、搬运、包装、流通加工、配送、信息处理等基本功能实施有机结合，使物品从供应地向接收地进行实体流动的过程。</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乡村物流信息平台（rural logistics information platform）指采用现代信息技术，对乡村物流的环节中所涉及到的信息进行记录和储存的管理平台。</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需方（demander）指果蔬类农产品乡村物流活动所需资源和服务的使用方。</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供方（supplier）指果蔬类农产品乡村物流活动所需资源和服务的提供方。</w:t>
      </w:r>
    </w:p>
    <w:p>
      <w:pPr>
        <w:pStyle w:val="13"/>
        <w:ind w:firstLine="560"/>
        <w:rPr>
          <w:rFonts w:ascii="仿宋_GB2312" w:hAnsi="宋体" w:eastAsia="仿宋_GB2312"/>
          <w:sz w:val="28"/>
          <w:szCs w:val="28"/>
        </w:rPr>
      </w:pPr>
      <w:r>
        <w:rPr>
          <w:rFonts w:hint="eastAsia" w:ascii="仿宋_GB2312" w:hAnsi="宋体" w:eastAsia="仿宋_GB2312"/>
          <w:sz w:val="28"/>
          <w:szCs w:val="28"/>
        </w:rPr>
        <w:t>监管方（supervisor）指对果蔬类农产品乡村物流活动监督、管理的相关政府部门。</w:t>
      </w:r>
    </w:p>
    <w:p>
      <w:pPr>
        <w:pStyle w:val="13"/>
      </w:pP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4</w:t>
      </w:r>
      <w:r>
        <w:rPr>
          <w:rFonts w:ascii="仿宋_GB2312" w:hAnsi="宋体" w:eastAsia="仿宋_GB2312"/>
          <w:sz w:val="28"/>
          <w:szCs w:val="28"/>
        </w:rPr>
        <w:t xml:space="preserve"> </w:t>
      </w:r>
      <w:r>
        <w:rPr>
          <w:rFonts w:hint="eastAsia" w:ascii="仿宋_GB2312" w:hAnsi="宋体" w:eastAsia="仿宋_GB2312"/>
          <w:sz w:val="28"/>
          <w:szCs w:val="28"/>
        </w:rPr>
        <w:t>缩略语</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规定了本标准的缩略语含义。</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GIS:地理信息系统(Geographic Information System)</w:t>
      </w:r>
    </w:p>
    <w:p>
      <w:pPr>
        <w:spacing w:line="360" w:lineRule="auto"/>
        <w:ind w:firstLine="560" w:firstLineChars="200"/>
        <w:rPr>
          <w:rFonts w:ascii="华文楷体" w:hAnsi="华文楷体" w:eastAsia="华文楷体"/>
          <w:szCs w:val="21"/>
        </w:rPr>
      </w:pPr>
      <w:r>
        <w:rPr>
          <w:rFonts w:hint="eastAsia" w:ascii="仿宋_GB2312" w:hAnsi="宋体" w:eastAsia="仿宋_GB2312"/>
          <w:sz w:val="28"/>
          <w:szCs w:val="28"/>
        </w:rPr>
        <w:t>RFID:射频识别(Radio Frequency Identification)</w:t>
      </w:r>
    </w:p>
    <w:p>
      <w:pPr>
        <w:spacing w:before="180" w:beforeLines="50"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5 平台基本要求</w:t>
      </w:r>
    </w:p>
    <w:p>
      <w:pPr>
        <w:spacing w:before="180" w:beforeLines="50"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对果蔬类农产品乡村物流信息平台的总体建设要求、信息管理流程、信息管理要求、平台培训要求进行了规定，包括平台建设特点（5</w:t>
      </w:r>
      <w:r>
        <w:rPr>
          <w:rFonts w:ascii="仿宋_GB2312" w:hAnsi="宋体" w:eastAsia="仿宋_GB2312"/>
          <w:sz w:val="28"/>
          <w:szCs w:val="28"/>
        </w:rPr>
        <w:t>.1</w:t>
      </w:r>
      <w:r>
        <w:rPr>
          <w:rFonts w:hint="eastAsia" w:ascii="仿宋_GB2312" w:hAnsi="宋体" w:eastAsia="仿宋_GB2312"/>
          <w:sz w:val="28"/>
          <w:szCs w:val="28"/>
        </w:rPr>
        <w:t>）、平台架构要求（5</w:t>
      </w:r>
      <w:r>
        <w:rPr>
          <w:rFonts w:ascii="仿宋_GB2312" w:hAnsi="宋体" w:eastAsia="仿宋_GB2312"/>
          <w:sz w:val="28"/>
          <w:szCs w:val="28"/>
        </w:rPr>
        <w:t>.2</w:t>
      </w:r>
      <w:r>
        <w:rPr>
          <w:rFonts w:hint="eastAsia" w:ascii="仿宋_GB2312" w:hAnsi="宋体" w:eastAsia="仿宋_GB2312"/>
          <w:sz w:val="28"/>
          <w:szCs w:val="28"/>
        </w:rPr>
        <w:t>）、平台的技术要求（5</w:t>
      </w:r>
      <w:r>
        <w:rPr>
          <w:rFonts w:ascii="仿宋_GB2312" w:hAnsi="宋体" w:eastAsia="仿宋_GB2312"/>
          <w:sz w:val="28"/>
          <w:szCs w:val="28"/>
        </w:rPr>
        <w:t>.3</w:t>
      </w:r>
      <w:r>
        <w:rPr>
          <w:rFonts w:hint="eastAsia" w:ascii="仿宋_GB2312" w:hAnsi="宋体" w:eastAsia="仿宋_GB2312"/>
          <w:sz w:val="28"/>
          <w:szCs w:val="28"/>
        </w:rPr>
        <w:t>）、平台的共享机制（5</w:t>
      </w:r>
      <w:r>
        <w:rPr>
          <w:rFonts w:ascii="仿宋_GB2312" w:hAnsi="宋体" w:eastAsia="仿宋_GB2312"/>
          <w:sz w:val="28"/>
          <w:szCs w:val="28"/>
        </w:rPr>
        <w:t>.4</w:t>
      </w:r>
      <w:r>
        <w:rPr>
          <w:rFonts w:hint="eastAsia" w:ascii="仿宋_GB2312" w:hAnsi="宋体" w:eastAsia="仿宋_GB2312"/>
          <w:sz w:val="28"/>
          <w:szCs w:val="28"/>
        </w:rPr>
        <w:t>）、平台的分级管理要求（5</w:t>
      </w:r>
      <w:r>
        <w:rPr>
          <w:rFonts w:ascii="仿宋_GB2312" w:hAnsi="宋体" w:eastAsia="仿宋_GB2312"/>
          <w:sz w:val="28"/>
          <w:szCs w:val="28"/>
        </w:rPr>
        <w:t>.5</w:t>
      </w:r>
      <w:r>
        <w:rPr>
          <w:rFonts w:hint="eastAsia" w:ascii="仿宋_GB2312" w:hAnsi="宋体" w:eastAsia="仿宋_GB2312"/>
          <w:sz w:val="28"/>
          <w:szCs w:val="28"/>
        </w:rPr>
        <w:t>）、平台的信息处理流程（5</w:t>
      </w:r>
      <w:r>
        <w:rPr>
          <w:rFonts w:ascii="仿宋_GB2312" w:hAnsi="宋体" w:eastAsia="仿宋_GB2312"/>
          <w:sz w:val="28"/>
          <w:szCs w:val="28"/>
        </w:rPr>
        <w:t>.6</w:t>
      </w:r>
      <w:r>
        <w:rPr>
          <w:rFonts w:hint="eastAsia" w:ascii="仿宋_GB2312" w:hAnsi="宋体" w:eastAsia="仿宋_GB2312"/>
          <w:sz w:val="28"/>
          <w:szCs w:val="28"/>
        </w:rPr>
        <w:t>）、平台的使用规范性要求（5</w:t>
      </w:r>
      <w:r>
        <w:rPr>
          <w:rFonts w:ascii="仿宋_GB2312" w:hAnsi="宋体" w:eastAsia="仿宋_GB2312"/>
          <w:sz w:val="28"/>
          <w:szCs w:val="28"/>
        </w:rPr>
        <w:t>.7</w:t>
      </w:r>
      <w:r>
        <w:rPr>
          <w:rFonts w:hint="eastAsia" w:ascii="仿宋_GB2312" w:hAnsi="宋体" w:eastAsia="仿宋_GB2312"/>
          <w:sz w:val="28"/>
          <w:szCs w:val="28"/>
        </w:rPr>
        <w:t>）、平台异常处理（5</w:t>
      </w:r>
      <w:r>
        <w:rPr>
          <w:rFonts w:ascii="仿宋_GB2312" w:hAnsi="宋体" w:eastAsia="仿宋_GB2312"/>
          <w:sz w:val="28"/>
          <w:szCs w:val="28"/>
        </w:rPr>
        <w:t>.8</w:t>
      </w:r>
      <w:r>
        <w:rPr>
          <w:rFonts w:hint="eastAsia" w:ascii="仿宋_GB2312" w:hAnsi="宋体" w:eastAsia="仿宋_GB2312"/>
          <w:sz w:val="28"/>
          <w:szCs w:val="28"/>
        </w:rPr>
        <w:t>）、资源和服务的管理要求（5</w:t>
      </w:r>
      <w:r>
        <w:rPr>
          <w:rFonts w:ascii="仿宋_GB2312" w:hAnsi="宋体" w:eastAsia="仿宋_GB2312"/>
          <w:sz w:val="28"/>
          <w:szCs w:val="28"/>
        </w:rPr>
        <w:t>.9</w:t>
      </w:r>
      <w:r>
        <w:rPr>
          <w:rFonts w:hint="eastAsia" w:ascii="仿宋_GB2312" w:hAnsi="宋体" w:eastAsia="仿宋_GB2312"/>
          <w:sz w:val="28"/>
          <w:szCs w:val="28"/>
        </w:rPr>
        <w:t>）、平台的培训要求（5</w:t>
      </w:r>
      <w:r>
        <w:rPr>
          <w:rFonts w:ascii="仿宋_GB2312" w:hAnsi="宋体" w:eastAsia="仿宋_GB2312"/>
          <w:sz w:val="28"/>
          <w:szCs w:val="28"/>
        </w:rPr>
        <w:t>.10</w:t>
      </w:r>
      <w:r>
        <w:rPr>
          <w:rFonts w:hint="eastAsia" w:ascii="仿宋_GB2312" w:hAnsi="宋体" w:eastAsia="仿宋_GB2312"/>
          <w:sz w:val="28"/>
          <w:szCs w:val="28"/>
        </w:rPr>
        <w:t>），各条款的编制依据见表2。</w:t>
      </w:r>
    </w:p>
    <w:p>
      <w:pPr>
        <w:widowControl/>
        <w:adjustRightInd w:val="0"/>
        <w:snapToGrid w:val="0"/>
        <w:spacing w:before="180" w:beforeLines="50" w:after="180" w:afterLines="50"/>
        <w:jc w:val="center"/>
        <w:rPr>
          <w:rFonts w:ascii="华文楷体" w:hAnsi="华文楷体" w:eastAsia="华文楷体"/>
          <w:szCs w:val="21"/>
        </w:rPr>
      </w:pPr>
      <w:r>
        <w:rPr>
          <w:rFonts w:hint="eastAsia" w:ascii="华文楷体" w:hAnsi="华文楷体" w:eastAsia="华文楷体"/>
          <w:szCs w:val="21"/>
        </w:rPr>
        <w:t>表2</w:t>
      </w:r>
      <w:r>
        <w:rPr>
          <w:rFonts w:ascii="华文楷体" w:hAnsi="华文楷体" w:eastAsia="华文楷体"/>
          <w:szCs w:val="21"/>
        </w:rPr>
        <w:t xml:space="preserve"> </w:t>
      </w:r>
      <w:r>
        <w:rPr>
          <w:rFonts w:hint="eastAsia" w:ascii="华文楷体" w:hAnsi="华文楷体" w:eastAsia="华文楷体"/>
          <w:szCs w:val="21"/>
        </w:rPr>
        <w:t>第</w:t>
      </w:r>
      <w:r>
        <w:rPr>
          <w:rFonts w:ascii="华文楷体" w:hAnsi="华文楷体" w:eastAsia="华文楷体"/>
          <w:szCs w:val="21"/>
        </w:rPr>
        <w:t>5</w:t>
      </w:r>
      <w:r>
        <w:rPr>
          <w:rFonts w:hint="eastAsia" w:ascii="华文楷体" w:hAnsi="华文楷体" w:eastAsia="华文楷体"/>
          <w:szCs w:val="21"/>
        </w:rPr>
        <w:t>章各条款编制依据</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widowControl/>
              <w:adjustRightInd w:val="0"/>
              <w:snapToGrid w:val="0"/>
              <w:jc w:val="center"/>
              <w:rPr>
                <w:rFonts w:ascii="华文楷体" w:hAnsi="华文楷体" w:eastAsia="华文楷体"/>
                <w:szCs w:val="21"/>
              </w:rPr>
            </w:pPr>
            <w:r>
              <w:rPr>
                <w:rFonts w:hint="eastAsia" w:ascii="华文楷体" w:hAnsi="华文楷体" w:eastAsia="华文楷体"/>
                <w:szCs w:val="21"/>
              </w:rPr>
              <w:t>序号</w:t>
            </w:r>
          </w:p>
        </w:tc>
        <w:tc>
          <w:tcPr>
            <w:tcW w:w="1277" w:type="dxa"/>
          </w:tcPr>
          <w:p>
            <w:pPr>
              <w:widowControl/>
              <w:adjustRightInd w:val="0"/>
              <w:snapToGrid w:val="0"/>
              <w:jc w:val="center"/>
              <w:rPr>
                <w:rFonts w:ascii="华文楷体" w:hAnsi="华文楷体" w:eastAsia="华文楷体"/>
                <w:szCs w:val="21"/>
              </w:rPr>
            </w:pPr>
            <w:r>
              <w:rPr>
                <w:rFonts w:hint="eastAsia" w:ascii="华文楷体" w:hAnsi="华文楷体" w:eastAsia="华文楷体"/>
                <w:szCs w:val="21"/>
              </w:rPr>
              <w:t>条款编号</w:t>
            </w:r>
          </w:p>
        </w:tc>
        <w:tc>
          <w:tcPr>
            <w:tcW w:w="6429" w:type="dxa"/>
          </w:tcPr>
          <w:p>
            <w:pPr>
              <w:widowControl/>
              <w:adjustRightInd w:val="0"/>
              <w:snapToGrid w:val="0"/>
              <w:jc w:val="center"/>
              <w:rPr>
                <w:rFonts w:ascii="华文楷体" w:hAnsi="华文楷体" w:eastAsia="华文楷体"/>
                <w:szCs w:val="21"/>
              </w:rPr>
            </w:pPr>
            <w:r>
              <w:rPr>
                <w:rFonts w:hint="eastAsia" w:ascii="华文楷体" w:hAnsi="华文楷体" w:eastAsia="华文楷体"/>
                <w:szCs w:val="21"/>
              </w:rPr>
              <w:t>编制依据及理由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widowControl/>
              <w:adjustRightInd w:val="0"/>
              <w:snapToGrid w:val="0"/>
              <w:jc w:val="center"/>
              <w:rPr>
                <w:rFonts w:ascii="华文楷体" w:hAnsi="华文楷体" w:eastAsia="华文楷体"/>
                <w:szCs w:val="21"/>
              </w:rPr>
            </w:pPr>
            <w:r>
              <w:rPr>
                <w:rFonts w:hint="eastAsia" w:ascii="华文楷体" w:hAnsi="华文楷体" w:eastAsia="华文楷体"/>
                <w:szCs w:val="21"/>
              </w:rPr>
              <w:t>1</w:t>
            </w:r>
          </w:p>
        </w:tc>
        <w:tc>
          <w:tcPr>
            <w:tcW w:w="1277" w:type="dxa"/>
            <w:vAlign w:val="center"/>
          </w:tcPr>
          <w:p>
            <w:pPr>
              <w:widowControl/>
              <w:adjustRightInd w:val="0"/>
              <w:snapToGrid w:val="0"/>
              <w:jc w:val="center"/>
              <w:rPr>
                <w:rFonts w:ascii="华文楷体" w:hAnsi="华文楷体" w:eastAsia="华文楷体"/>
                <w:szCs w:val="21"/>
              </w:rPr>
            </w:pPr>
            <w:r>
              <w:rPr>
                <w:rFonts w:hint="eastAsia" w:ascii="华文楷体" w:hAnsi="华文楷体" w:eastAsia="华文楷体"/>
                <w:szCs w:val="21"/>
              </w:rPr>
              <w:t>5</w:t>
            </w:r>
            <w:r>
              <w:rPr>
                <w:rFonts w:ascii="华文楷体" w:hAnsi="华文楷体" w:eastAsia="华文楷体"/>
                <w:szCs w:val="21"/>
              </w:rPr>
              <w:t>.1</w:t>
            </w:r>
          </w:p>
        </w:tc>
        <w:tc>
          <w:tcPr>
            <w:tcW w:w="6429" w:type="dxa"/>
          </w:tcPr>
          <w:p>
            <w:pPr>
              <w:widowControl/>
              <w:adjustRightInd w:val="0"/>
              <w:snapToGrid w:val="0"/>
              <w:rPr>
                <w:rFonts w:ascii="华文楷体" w:hAnsi="华文楷体" w:eastAsia="华文楷体"/>
                <w:szCs w:val="21"/>
              </w:rPr>
            </w:pPr>
            <w:r>
              <w:rPr>
                <w:rFonts w:hint="eastAsia" w:ascii="华文楷体" w:hAnsi="华文楷体" w:eastAsia="华文楷体"/>
                <w:szCs w:val="21"/>
              </w:rPr>
              <w:t>本条款根据企业调研反馈情况确定（具体调研企业信息见附件1）。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widowControl/>
              <w:adjustRightInd w:val="0"/>
              <w:snapToGrid w:val="0"/>
              <w:jc w:val="center"/>
              <w:rPr>
                <w:rFonts w:ascii="华文楷体" w:hAnsi="华文楷体" w:eastAsia="华文楷体"/>
                <w:szCs w:val="21"/>
              </w:rPr>
            </w:pPr>
            <w:r>
              <w:rPr>
                <w:rFonts w:hint="eastAsia" w:ascii="华文楷体" w:hAnsi="华文楷体" w:eastAsia="华文楷体"/>
                <w:szCs w:val="21"/>
              </w:rPr>
              <w:t>2</w:t>
            </w:r>
          </w:p>
        </w:tc>
        <w:tc>
          <w:tcPr>
            <w:tcW w:w="1277" w:type="dxa"/>
            <w:vAlign w:val="center"/>
          </w:tcPr>
          <w:p>
            <w:pPr>
              <w:widowControl/>
              <w:adjustRightInd w:val="0"/>
              <w:snapToGrid w:val="0"/>
              <w:jc w:val="center"/>
              <w:rPr>
                <w:rFonts w:ascii="华文楷体" w:hAnsi="华文楷体" w:eastAsia="华文楷体"/>
                <w:szCs w:val="21"/>
              </w:rPr>
            </w:pPr>
            <w:r>
              <w:rPr>
                <w:rFonts w:ascii="华文楷体" w:hAnsi="华文楷体" w:eastAsia="华文楷体"/>
                <w:szCs w:val="21"/>
              </w:rPr>
              <w:t>5.2</w:t>
            </w:r>
          </w:p>
        </w:tc>
        <w:tc>
          <w:tcPr>
            <w:tcW w:w="6429" w:type="dxa"/>
            <w:vAlign w:val="center"/>
          </w:tcPr>
          <w:p>
            <w:pPr>
              <w:widowControl/>
              <w:adjustRightInd w:val="0"/>
              <w:snapToGrid w:val="0"/>
              <w:rPr>
                <w:rFonts w:ascii="华文楷体" w:hAnsi="华文楷体" w:eastAsia="华文楷体"/>
                <w:szCs w:val="21"/>
              </w:rPr>
            </w:pPr>
            <w:r>
              <w:rPr>
                <w:rFonts w:hint="eastAsia" w:ascii="华文楷体" w:hAnsi="华文楷体" w:eastAsia="华文楷体"/>
                <w:szCs w:val="21"/>
              </w:rPr>
              <w:t>因信息平台组织架构，框架结构不尽相同，无法具体明确规范化的平台架构，故本条款根据企业调研实际（具体调研企业信息见附件1），按照企业的实际需求将架构分为基础层、数据层、业务层、表现层及用户层五个层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widowControl/>
              <w:adjustRightInd w:val="0"/>
              <w:snapToGrid w:val="0"/>
              <w:jc w:val="center"/>
              <w:rPr>
                <w:rFonts w:ascii="华文楷体" w:hAnsi="华文楷体" w:eastAsia="华文楷体"/>
                <w:szCs w:val="21"/>
              </w:rPr>
            </w:pPr>
            <w:r>
              <w:rPr>
                <w:rFonts w:hint="eastAsia" w:ascii="华文楷体" w:hAnsi="华文楷体" w:eastAsia="华文楷体"/>
                <w:szCs w:val="21"/>
              </w:rPr>
              <w:t>3</w:t>
            </w:r>
          </w:p>
        </w:tc>
        <w:tc>
          <w:tcPr>
            <w:tcW w:w="1277" w:type="dxa"/>
            <w:vAlign w:val="center"/>
          </w:tcPr>
          <w:p>
            <w:pPr>
              <w:widowControl/>
              <w:adjustRightInd w:val="0"/>
              <w:snapToGrid w:val="0"/>
              <w:jc w:val="center"/>
              <w:rPr>
                <w:rFonts w:ascii="华文楷体" w:hAnsi="华文楷体" w:eastAsia="华文楷体"/>
                <w:szCs w:val="21"/>
              </w:rPr>
            </w:pPr>
            <w:r>
              <w:rPr>
                <w:rFonts w:ascii="华文楷体" w:hAnsi="华文楷体" w:eastAsia="华文楷体"/>
                <w:szCs w:val="21"/>
              </w:rPr>
              <w:t>5.3</w:t>
            </w:r>
          </w:p>
        </w:tc>
        <w:tc>
          <w:tcPr>
            <w:tcW w:w="6429" w:type="dxa"/>
          </w:tcPr>
          <w:p>
            <w:pPr>
              <w:widowControl/>
              <w:adjustRightInd w:val="0"/>
              <w:snapToGrid w:val="0"/>
              <w:rPr>
                <w:rFonts w:ascii="华文楷体" w:hAnsi="华文楷体" w:eastAsia="华文楷体"/>
                <w:szCs w:val="21"/>
              </w:rPr>
            </w:pPr>
            <w:r>
              <w:rPr>
                <w:rFonts w:hint="eastAsia" w:ascii="华文楷体" w:hAnsi="华文楷体" w:eastAsia="华文楷体"/>
                <w:szCs w:val="21"/>
              </w:rPr>
              <w:t>本条款根据企业调研反馈情况确定（具体调研企业信息见附件1）。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widowControl/>
              <w:adjustRightInd w:val="0"/>
              <w:snapToGrid w:val="0"/>
              <w:jc w:val="center"/>
              <w:rPr>
                <w:rFonts w:ascii="华文楷体" w:hAnsi="华文楷体" w:eastAsia="华文楷体"/>
                <w:szCs w:val="21"/>
              </w:rPr>
            </w:pPr>
            <w:r>
              <w:rPr>
                <w:rFonts w:hint="eastAsia" w:ascii="华文楷体" w:hAnsi="华文楷体" w:eastAsia="华文楷体"/>
                <w:szCs w:val="21"/>
              </w:rPr>
              <w:t>4</w:t>
            </w:r>
          </w:p>
        </w:tc>
        <w:tc>
          <w:tcPr>
            <w:tcW w:w="1277" w:type="dxa"/>
            <w:vAlign w:val="center"/>
          </w:tcPr>
          <w:p>
            <w:pPr>
              <w:widowControl/>
              <w:adjustRightInd w:val="0"/>
              <w:snapToGrid w:val="0"/>
              <w:jc w:val="center"/>
              <w:rPr>
                <w:rFonts w:ascii="华文楷体" w:hAnsi="华文楷体" w:eastAsia="华文楷体"/>
                <w:szCs w:val="21"/>
              </w:rPr>
            </w:pPr>
            <w:r>
              <w:rPr>
                <w:rFonts w:ascii="华文楷体" w:hAnsi="华文楷体" w:eastAsia="华文楷体"/>
                <w:szCs w:val="21"/>
              </w:rPr>
              <w:t>5.4</w:t>
            </w:r>
          </w:p>
        </w:tc>
        <w:tc>
          <w:tcPr>
            <w:tcW w:w="6429" w:type="dxa"/>
          </w:tcPr>
          <w:p>
            <w:pPr>
              <w:widowControl/>
              <w:adjustRightInd w:val="0"/>
              <w:snapToGrid w:val="0"/>
              <w:rPr>
                <w:rFonts w:ascii="华文楷体" w:hAnsi="华文楷体" w:eastAsia="华文楷体"/>
                <w:szCs w:val="21"/>
              </w:rPr>
            </w:pPr>
            <w:r>
              <w:rPr>
                <w:rFonts w:hint="eastAsia" w:ascii="华文楷体" w:hAnsi="华文楷体" w:eastAsia="华文楷体"/>
                <w:szCs w:val="21"/>
              </w:rPr>
              <w:t>因信息平台需要与其它系统建立接口，为了明确具体的外部系统，本条款根据研讨会及企业调研反馈情况确定（具体调研企业信息见附件1）。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widowControl/>
              <w:adjustRightInd w:val="0"/>
              <w:snapToGrid w:val="0"/>
              <w:jc w:val="center"/>
              <w:rPr>
                <w:rFonts w:ascii="华文楷体" w:hAnsi="华文楷体" w:eastAsia="华文楷体"/>
                <w:szCs w:val="21"/>
              </w:rPr>
            </w:pPr>
            <w:r>
              <w:rPr>
                <w:rFonts w:hint="eastAsia" w:ascii="华文楷体" w:hAnsi="华文楷体" w:eastAsia="华文楷体"/>
                <w:szCs w:val="21"/>
              </w:rPr>
              <w:t>5</w:t>
            </w:r>
          </w:p>
        </w:tc>
        <w:tc>
          <w:tcPr>
            <w:tcW w:w="1277" w:type="dxa"/>
            <w:vAlign w:val="center"/>
          </w:tcPr>
          <w:p>
            <w:pPr>
              <w:widowControl/>
              <w:adjustRightInd w:val="0"/>
              <w:snapToGrid w:val="0"/>
              <w:jc w:val="center"/>
              <w:rPr>
                <w:rFonts w:ascii="华文楷体" w:hAnsi="华文楷体" w:eastAsia="华文楷体"/>
                <w:szCs w:val="21"/>
              </w:rPr>
            </w:pPr>
            <w:r>
              <w:rPr>
                <w:rFonts w:ascii="华文楷体" w:hAnsi="华文楷体" w:eastAsia="华文楷体"/>
                <w:szCs w:val="21"/>
              </w:rPr>
              <w:t>5.5</w:t>
            </w:r>
          </w:p>
        </w:tc>
        <w:tc>
          <w:tcPr>
            <w:tcW w:w="6429" w:type="dxa"/>
          </w:tcPr>
          <w:p>
            <w:pPr>
              <w:widowControl/>
              <w:adjustRightInd w:val="0"/>
              <w:snapToGrid w:val="0"/>
              <w:rPr>
                <w:rFonts w:ascii="华文楷体" w:hAnsi="华文楷体" w:eastAsia="华文楷体"/>
                <w:szCs w:val="21"/>
              </w:rPr>
            </w:pPr>
            <w:r>
              <w:rPr>
                <w:rFonts w:hint="eastAsia" w:ascii="华文楷体" w:hAnsi="华文楷体" w:eastAsia="华文楷体"/>
                <w:szCs w:val="21"/>
              </w:rPr>
              <w:t>本条款根据研讨会关于增加平台管理机制的规定。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widowControl/>
              <w:adjustRightInd w:val="0"/>
              <w:snapToGrid w:val="0"/>
              <w:jc w:val="center"/>
              <w:rPr>
                <w:rFonts w:ascii="华文楷体" w:hAnsi="华文楷体" w:eastAsia="华文楷体"/>
                <w:szCs w:val="21"/>
              </w:rPr>
            </w:pPr>
            <w:r>
              <w:rPr>
                <w:rFonts w:hint="eastAsia" w:ascii="华文楷体" w:hAnsi="华文楷体" w:eastAsia="华文楷体"/>
                <w:szCs w:val="21"/>
              </w:rPr>
              <w:t>6</w:t>
            </w:r>
          </w:p>
        </w:tc>
        <w:tc>
          <w:tcPr>
            <w:tcW w:w="1277" w:type="dxa"/>
            <w:vAlign w:val="center"/>
          </w:tcPr>
          <w:p>
            <w:pPr>
              <w:widowControl/>
              <w:adjustRightInd w:val="0"/>
              <w:snapToGrid w:val="0"/>
              <w:jc w:val="center"/>
              <w:rPr>
                <w:rFonts w:ascii="华文楷体" w:hAnsi="华文楷体" w:eastAsia="华文楷体"/>
                <w:szCs w:val="21"/>
              </w:rPr>
            </w:pPr>
            <w:r>
              <w:rPr>
                <w:rFonts w:ascii="华文楷体" w:hAnsi="华文楷体" w:eastAsia="华文楷体"/>
                <w:szCs w:val="21"/>
              </w:rPr>
              <w:t>5.6</w:t>
            </w:r>
          </w:p>
        </w:tc>
        <w:tc>
          <w:tcPr>
            <w:tcW w:w="6429" w:type="dxa"/>
          </w:tcPr>
          <w:p>
            <w:pPr>
              <w:widowControl/>
              <w:adjustRightInd w:val="0"/>
              <w:snapToGrid w:val="0"/>
              <w:rPr>
                <w:rFonts w:ascii="华文楷体" w:hAnsi="华文楷体" w:eastAsia="华文楷体"/>
                <w:szCs w:val="21"/>
              </w:rPr>
            </w:pPr>
            <w:r>
              <w:rPr>
                <w:rFonts w:hint="eastAsia" w:ascii="华文楷体" w:hAnsi="华文楷体" w:eastAsia="华文楷体"/>
                <w:szCs w:val="21"/>
              </w:rPr>
              <w:t>因为需明确农产品物流过程信息的管理流程，本条款根据企业调研实际（具体调研企业信息见附件1）规定果蔬类农产品乡村物流的信息管理流程。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widowControl/>
              <w:adjustRightInd w:val="0"/>
              <w:snapToGrid w:val="0"/>
              <w:jc w:val="center"/>
              <w:rPr>
                <w:rFonts w:ascii="华文楷体" w:hAnsi="华文楷体" w:eastAsia="华文楷体"/>
                <w:szCs w:val="21"/>
              </w:rPr>
            </w:pPr>
            <w:r>
              <w:rPr>
                <w:rFonts w:hint="eastAsia" w:ascii="华文楷体" w:hAnsi="华文楷体" w:eastAsia="华文楷体"/>
                <w:szCs w:val="21"/>
              </w:rPr>
              <w:t>7</w:t>
            </w:r>
          </w:p>
        </w:tc>
        <w:tc>
          <w:tcPr>
            <w:tcW w:w="1277" w:type="dxa"/>
            <w:vAlign w:val="center"/>
          </w:tcPr>
          <w:p>
            <w:pPr>
              <w:widowControl/>
              <w:adjustRightInd w:val="0"/>
              <w:snapToGrid w:val="0"/>
              <w:jc w:val="center"/>
              <w:rPr>
                <w:rFonts w:ascii="华文楷体" w:hAnsi="华文楷体" w:eastAsia="华文楷体"/>
                <w:szCs w:val="21"/>
              </w:rPr>
            </w:pPr>
            <w:r>
              <w:rPr>
                <w:rFonts w:ascii="华文楷体" w:hAnsi="华文楷体" w:eastAsia="华文楷体"/>
                <w:szCs w:val="21"/>
              </w:rPr>
              <w:t>5.7</w:t>
            </w:r>
          </w:p>
        </w:tc>
        <w:tc>
          <w:tcPr>
            <w:tcW w:w="6429" w:type="dxa"/>
          </w:tcPr>
          <w:p>
            <w:pPr>
              <w:widowControl/>
              <w:adjustRightInd w:val="0"/>
              <w:snapToGrid w:val="0"/>
              <w:rPr>
                <w:rFonts w:ascii="华文楷体" w:hAnsi="华文楷体" w:eastAsia="华文楷体"/>
                <w:szCs w:val="21"/>
              </w:rPr>
            </w:pPr>
            <w:r>
              <w:rPr>
                <w:rFonts w:hint="eastAsia" w:ascii="华文楷体" w:hAnsi="华文楷体" w:eastAsia="华文楷体"/>
                <w:szCs w:val="21"/>
              </w:rPr>
              <w:t>本条款根据研讨会关于增加平台使用权限的规定。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widowControl/>
              <w:adjustRightInd w:val="0"/>
              <w:snapToGrid w:val="0"/>
              <w:jc w:val="center"/>
              <w:rPr>
                <w:rFonts w:ascii="华文楷体" w:hAnsi="华文楷体" w:eastAsia="华文楷体"/>
                <w:szCs w:val="21"/>
              </w:rPr>
            </w:pPr>
            <w:r>
              <w:rPr>
                <w:rFonts w:hint="eastAsia" w:ascii="华文楷体" w:hAnsi="华文楷体" w:eastAsia="华文楷体"/>
                <w:szCs w:val="21"/>
              </w:rPr>
              <w:t>8</w:t>
            </w:r>
          </w:p>
        </w:tc>
        <w:tc>
          <w:tcPr>
            <w:tcW w:w="1277" w:type="dxa"/>
            <w:vAlign w:val="center"/>
          </w:tcPr>
          <w:p>
            <w:pPr>
              <w:widowControl/>
              <w:adjustRightInd w:val="0"/>
              <w:snapToGrid w:val="0"/>
              <w:jc w:val="center"/>
              <w:rPr>
                <w:rFonts w:ascii="华文楷体" w:hAnsi="华文楷体" w:eastAsia="华文楷体"/>
                <w:szCs w:val="21"/>
              </w:rPr>
            </w:pPr>
            <w:r>
              <w:rPr>
                <w:rFonts w:ascii="华文楷体" w:hAnsi="华文楷体" w:eastAsia="华文楷体"/>
                <w:szCs w:val="21"/>
              </w:rPr>
              <w:t>5.8</w:t>
            </w:r>
          </w:p>
        </w:tc>
        <w:tc>
          <w:tcPr>
            <w:tcW w:w="6429" w:type="dxa"/>
          </w:tcPr>
          <w:p>
            <w:pPr>
              <w:widowControl/>
              <w:adjustRightInd w:val="0"/>
              <w:snapToGrid w:val="0"/>
              <w:rPr>
                <w:rFonts w:ascii="华文楷体" w:hAnsi="华文楷体" w:eastAsia="华文楷体"/>
                <w:b/>
                <w:szCs w:val="21"/>
              </w:rPr>
            </w:pPr>
            <w:r>
              <w:rPr>
                <w:rFonts w:hint="eastAsia" w:ascii="华文楷体" w:hAnsi="华文楷体" w:eastAsia="华文楷体"/>
                <w:szCs w:val="21"/>
              </w:rPr>
              <w:t>本条款采纳了</w:t>
            </w:r>
            <w:bookmarkStart w:id="5" w:name="_Hlk90478244"/>
            <w:r>
              <w:rPr>
                <w:rFonts w:hint="eastAsia" w:ascii="华文楷体" w:hAnsi="华文楷体" w:eastAsia="华文楷体"/>
                <w:szCs w:val="21"/>
              </w:rPr>
              <w:t xml:space="preserve">GB </w:t>
            </w:r>
            <w:r>
              <w:rPr>
                <w:rFonts w:ascii="华文楷体" w:hAnsi="华文楷体" w:eastAsia="华文楷体"/>
                <w:szCs w:val="21"/>
              </w:rPr>
              <w:t>/T 34077</w:t>
            </w:r>
            <w:bookmarkEnd w:id="5"/>
            <w:r>
              <w:rPr>
                <w:rFonts w:ascii="华文楷体" w:hAnsi="华文楷体" w:eastAsia="华文楷体"/>
                <w:szCs w:val="21"/>
              </w:rPr>
              <w:t>.4-2021</w:t>
            </w:r>
            <w:r>
              <w:rPr>
                <w:rFonts w:hint="eastAsia" w:ascii="华文楷体" w:hAnsi="华文楷体" w:eastAsia="华文楷体"/>
                <w:szCs w:val="21"/>
              </w:rPr>
              <w:t>中关于服务保障管理要求的规定。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widowControl/>
              <w:adjustRightInd w:val="0"/>
              <w:snapToGrid w:val="0"/>
              <w:jc w:val="center"/>
              <w:rPr>
                <w:rFonts w:ascii="华文楷体" w:hAnsi="华文楷体" w:eastAsia="华文楷体"/>
                <w:szCs w:val="21"/>
              </w:rPr>
            </w:pPr>
            <w:r>
              <w:rPr>
                <w:rFonts w:hint="eastAsia" w:ascii="华文楷体" w:hAnsi="华文楷体" w:eastAsia="华文楷体"/>
                <w:szCs w:val="21"/>
              </w:rPr>
              <w:t>9</w:t>
            </w:r>
          </w:p>
        </w:tc>
        <w:tc>
          <w:tcPr>
            <w:tcW w:w="1277" w:type="dxa"/>
            <w:vAlign w:val="center"/>
          </w:tcPr>
          <w:p>
            <w:pPr>
              <w:widowControl/>
              <w:adjustRightInd w:val="0"/>
              <w:snapToGrid w:val="0"/>
              <w:jc w:val="center"/>
              <w:rPr>
                <w:rFonts w:ascii="华文楷体" w:hAnsi="华文楷体" w:eastAsia="华文楷体"/>
                <w:szCs w:val="21"/>
              </w:rPr>
            </w:pPr>
            <w:r>
              <w:rPr>
                <w:rFonts w:ascii="华文楷体" w:hAnsi="华文楷体" w:eastAsia="华文楷体"/>
                <w:szCs w:val="21"/>
              </w:rPr>
              <w:t>5.9</w:t>
            </w:r>
          </w:p>
        </w:tc>
        <w:tc>
          <w:tcPr>
            <w:tcW w:w="6429" w:type="dxa"/>
          </w:tcPr>
          <w:p>
            <w:pPr>
              <w:widowControl/>
              <w:adjustRightInd w:val="0"/>
              <w:snapToGrid w:val="0"/>
              <w:rPr>
                <w:rFonts w:ascii="华文楷体" w:hAnsi="华文楷体" w:eastAsia="华文楷体"/>
                <w:szCs w:val="21"/>
              </w:rPr>
            </w:pPr>
            <w:r>
              <w:rPr>
                <w:rFonts w:hint="eastAsia" w:ascii="华文楷体" w:hAnsi="华文楷体" w:eastAsia="华文楷体"/>
                <w:szCs w:val="21"/>
              </w:rPr>
              <w:t>本条款根据研讨会关于增加资源和服务管理的规定。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widowControl/>
              <w:adjustRightInd w:val="0"/>
              <w:snapToGrid w:val="0"/>
              <w:jc w:val="center"/>
              <w:rPr>
                <w:rFonts w:ascii="华文楷体" w:hAnsi="华文楷体" w:eastAsia="华文楷体"/>
                <w:szCs w:val="21"/>
              </w:rPr>
            </w:pPr>
            <w:r>
              <w:rPr>
                <w:rFonts w:hint="eastAsia" w:ascii="华文楷体" w:hAnsi="华文楷体" w:eastAsia="华文楷体"/>
                <w:szCs w:val="21"/>
              </w:rPr>
              <w:t>1</w:t>
            </w:r>
            <w:r>
              <w:rPr>
                <w:rFonts w:ascii="华文楷体" w:hAnsi="华文楷体" w:eastAsia="华文楷体"/>
                <w:szCs w:val="21"/>
              </w:rPr>
              <w:t>0</w:t>
            </w:r>
          </w:p>
        </w:tc>
        <w:tc>
          <w:tcPr>
            <w:tcW w:w="1277" w:type="dxa"/>
            <w:vAlign w:val="center"/>
          </w:tcPr>
          <w:p>
            <w:pPr>
              <w:widowControl/>
              <w:adjustRightInd w:val="0"/>
              <w:snapToGrid w:val="0"/>
              <w:jc w:val="center"/>
              <w:rPr>
                <w:rFonts w:ascii="华文楷体" w:hAnsi="华文楷体" w:eastAsia="华文楷体"/>
                <w:szCs w:val="21"/>
              </w:rPr>
            </w:pPr>
            <w:r>
              <w:rPr>
                <w:rFonts w:ascii="华文楷体" w:hAnsi="华文楷体" w:eastAsia="华文楷体"/>
                <w:szCs w:val="21"/>
              </w:rPr>
              <w:t>5.10</w:t>
            </w:r>
          </w:p>
        </w:tc>
        <w:tc>
          <w:tcPr>
            <w:tcW w:w="6429" w:type="dxa"/>
          </w:tcPr>
          <w:p>
            <w:pPr>
              <w:widowControl/>
              <w:adjustRightInd w:val="0"/>
              <w:snapToGrid w:val="0"/>
              <w:rPr>
                <w:rFonts w:ascii="华文楷体" w:hAnsi="华文楷体" w:eastAsia="华文楷体"/>
                <w:szCs w:val="21"/>
              </w:rPr>
            </w:pPr>
            <w:r>
              <w:rPr>
                <w:rFonts w:hint="eastAsia" w:ascii="华文楷体" w:hAnsi="华文楷体" w:eastAsia="华文楷体"/>
                <w:szCs w:val="21"/>
              </w:rPr>
              <w:t>本条款根据企业调研反馈情况确定（具体调研企业信息见附件1）。</w:t>
            </w:r>
          </w:p>
        </w:tc>
      </w:tr>
    </w:tbl>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6</w:t>
      </w:r>
      <w:r>
        <w:rPr>
          <w:rFonts w:ascii="仿宋_GB2312" w:hAnsi="宋体" w:eastAsia="仿宋_GB2312"/>
          <w:sz w:val="28"/>
          <w:szCs w:val="28"/>
        </w:rPr>
        <w:t xml:space="preserve"> </w:t>
      </w:r>
      <w:bookmarkStart w:id="6" w:name="_Hlk85917895"/>
      <w:r>
        <w:rPr>
          <w:rFonts w:hint="eastAsia" w:ascii="仿宋_GB2312" w:hAnsi="宋体" w:eastAsia="仿宋_GB2312"/>
          <w:sz w:val="28"/>
          <w:szCs w:val="28"/>
        </w:rPr>
        <w:t xml:space="preserve"> 平台信息内容</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规定了果蔬类农产品乡村物流信息平台应展示的信息。用户信息分为供需方信息（</w:t>
      </w:r>
      <w:r>
        <w:rPr>
          <w:rFonts w:ascii="仿宋_GB2312" w:hAnsi="宋体" w:eastAsia="仿宋_GB2312"/>
          <w:sz w:val="28"/>
          <w:szCs w:val="28"/>
        </w:rPr>
        <w:t>6</w:t>
      </w:r>
      <w:r>
        <w:rPr>
          <w:rFonts w:hint="eastAsia" w:ascii="仿宋_GB2312" w:hAnsi="宋体" w:eastAsia="仿宋_GB2312"/>
          <w:sz w:val="28"/>
          <w:szCs w:val="28"/>
        </w:rPr>
        <w:t>.1.1）、监督方信息（</w:t>
      </w:r>
      <w:r>
        <w:rPr>
          <w:rFonts w:ascii="仿宋_GB2312" w:hAnsi="宋体" w:eastAsia="仿宋_GB2312"/>
          <w:sz w:val="28"/>
          <w:szCs w:val="28"/>
        </w:rPr>
        <w:t>6</w:t>
      </w:r>
      <w:r>
        <w:rPr>
          <w:rFonts w:hint="eastAsia" w:ascii="仿宋_GB2312" w:hAnsi="宋体" w:eastAsia="仿宋_GB2312"/>
          <w:sz w:val="28"/>
          <w:szCs w:val="28"/>
        </w:rPr>
        <w:t>.1.2）；果蔬信息分为农事作业信息（</w:t>
      </w:r>
      <w:r>
        <w:rPr>
          <w:rFonts w:ascii="仿宋_GB2312" w:hAnsi="宋体" w:eastAsia="仿宋_GB2312"/>
          <w:sz w:val="28"/>
          <w:szCs w:val="28"/>
        </w:rPr>
        <w:t>6</w:t>
      </w:r>
      <w:r>
        <w:rPr>
          <w:rFonts w:hint="eastAsia" w:ascii="仿宋_GB2312" w:hAnsi="宋体" w:eastAsia="仿宋_GB2312"/>
          <w:sz w:val="28"/>
          <w:szCs w:val="28"/>
        </w:rPr>
        <w:t>.2.1）和果蔬类农产品信息（</w:t>
      </w:r>
      <w:r>
        <w:rPr>
          <w:rFonts w:ascii="仿宋_GB2312" w:hAnsi="宋体" w:eastAsia="仿宋_GB2312"/>
          <w:sz w:val="28"/>
          <w:szCs w:val="28"/>
        </w:rPr>
        <w:t>6</w:t>
      </w:r>
      <w:r>
        <w:rPr>
          <w:rFonts w:hint="eastAsia" w:ascii="仿宋_GB2312" w:hAnsi="宋体" w:eastAsia="仿宋_GB2312"/>
          <w:sz w:val="28"/>
          <w:szCs w:val="28"/>
        </w:rPr>
        <w:t>.2.2）；物流信息分为物流环节信息（</w:t>
      </w:r>
      <w:r>
        <w:rPr>
          <w:rFonts w:ascii="仿宋_GB2312" w:hAnsi="宋体" w:eastAsia="仿宋_GB2312"/>
          <w:sz w:val="28"/>
          <w:szCs w:val="28"/>
        </w:rPr>
        <w:t>6</w:t>
      </w:r>
      <w:r>
        <w:rPr>
          <w:rFonts w:hint="eastAsia" w:ascii="仿宋_GB2312" w:hAnsi="宋体" w:eastAsia="仿宋_GB2312"/>
          <w:sz w:val="28"/>
          <w:szCs w:val="28"/>
        </w:rPr>
        <w:t>.3.1）和物流资源信息（</w:t>
      </w:r>
      <w:r>
        <w:rPr>
          <w:rFonts w:ascii="仿宋_GB2312" w:hAnsi="宋体" w:eastAsia="仿宋_GB2312"/>
          <w:sz w:val="28"/>
          <w:szCs w:val="28"/>
        </w:rPr>
        <w:t>6</w:t>
      </w:r>
      <w:r>
        <w:rPr>
          <w:rFonts w:hint="eastAsia" w:ascii="仿宋_GB2312" w:hAnsi="宋体" w:eastAsia="仿宋_GB2312"/>
          <w:sz w:val="28"/>
          <w:szCs w:val="28"/>
        </w:rPr>
        <w:t>.3.2)，其中物流环节信息分为运输信息(</w:t>
      </w:r>
      <w:r>
        <w:rPr>
          <w:rFonts w:ascii="仿宋_GB2312" w:hAnsi="宋体" w:eastAsia="仿宋_GB2312"/>
          <w:sz w:val="28"/>
          <w:szCs w:val="28"/>
        </w:rPr>
        <w:t>6.</w:t>
      </w:r>
      <w:r>
        <w:rPr>
          <w:rFonts w:hint="eastAsia" w:ascii="仿宋_GB2312" w:hAnsi="宋体" w:eastAsia="仿宋_GB2312"/>
          <w:sz w:val="28"/>
          <w:szCs w:val="28"/>
        </w:rPr>
        <w:t>3.1.1)、储存信息(</w:t>
      </w:r>
      <w:r>
        <w:rPr>
          <w:rFonts w:ascii="仿宋_GB2312" w:hAnsi="宋体" w:eastAsia="仿宋_GB2312"/>
          <w:sz w:val="28"/>
          <w:szCs w:val="28"/>
        </w:rPr>
        <w:t>6</w:t>
      </w:r>
      <w:r>
        <w:rPr>
          <w:rFonts w:hint="eastAsia" w:ascii="仿宋_GB2312" w:hAnsi="宋体" w:eastAsia="仿宋_GB2312"/>
          <w:sz w:val="28"/>
          <w:szCs w:val="28"/>
        </w:rPr>
        <w:t>.3.1.2)、包装信息(</w:t>
      </w:r>
      <w:r>
        <w:rPr>
          <w:rFonts w:ascii="仿宋_GB2312" w:hAnsi="宋体" w:eastAsia="仿宋_GB2312"/>
          <w:sz w:val="28"/>
          <w:szCs w:val="28"/>
        </w:rPr>
        <w:t>6</w:t>
      </w:r>
      <w:r>
        <w:rPr>
          <w:rFonts w:hint="eastAsia" w:ascii="仿宋_GB2312" w:hAnsi="宋体" w:eastAsia="仿宋_GB2312"/>
          <w:sz w:val="28"/>
          <w:szCs w:val="28"/>
        </w:rPr>
        <w:t>.3.1.3)和配送信息(</w:t>
      </w:r>
      <w:r>
        <w:rPr>
          <w:rFonts w:ascii="仿宋_GB2312" w:hAnsi="宋体" w:eastAsia="仿宋_GB2312"/>
          <w:sz w:val="28"/>
          <w:szCs w:val="28"/>
        </w:rPr>
        <w:t>6</w:t>
      </w:r>
      <w:r>
        <w:rPr>
          <w:rFonts w:hint="eastAsia" w:ascii="仿宋_GB2312" w:hAnsi="宋体" w:eastAsia="仿宋_GB2312"/>
          <w:sz w:val="28"/>
          <w:szCs w:val="28"/>
        </w:rPr>
        <w:t>.3.1.4)，物流资源信息分为车辆信息(</w:t>
      </w:r>
      <w:r>
        <w:rPr>
          <w:rFonts w:ascii="仿宋_GB2312" w:hAnsi="宋体" w:eastAsia="仿宋_GB2312"/>
          <w:sz w:val="28"/>
          <w:szCs w:val="28"/>
        </w:rPr>
        <w:t>6</w:t>
      </w:r>
      <w:r>
        <w:rPr>
          <w:rFonts w:hint="eastAsia" w:ascii="仿宋_GB2312" w:hAnsi="宋体" w:eastAsia="仿宋_GB2312"/>
          <w:sz w:val="28"/>
          <w:szCs w:val="28"/>
        </w:rPr>
        <w:t>.3.2.1)、仓库信息(</w:t>
      </w:r>
      <w:r>
        <w:rPr>
          <w:rFonts w:ascii="仿宋_GB2312" w:hAnsi="宋体" w:eastAsia="仿宋_GB2312"/>
          <w:sz w:val="28"/>
          <w:szCs w:val="28"/>
        </w:rPr>
        <w:t>6</w:t>
      </w:r>
      <w:r>
        <w:rPr>
          <w:rFonts w:hint="eastAsia" w:ascii="仿宋_GB2312" w:hAnsi="宋体" w:eastAsia="仿宋_GB2312"/>
          <w:sz w:val="28"/>
          <w:szCs w:val="28"/>
        </w:rPr>
        <w:t>.3.2.2)和设备信息(</w:t>
      </w:r>
      <w:r>
        <w:rPr>
          <w:rFonts w:ascii="仿宋_GB2312" w:hAnsi="宋体" w:eastAsia="仿宋_GB2312"/>
          <w:sz w:val="28"/>
          <w:szCs w:val="28"/>
        </w:rPr>
        <w:t>6</w:t>
      </w:r>
      <w:r>
        <w:rPr>
          <w:rFonts w:hint="eastAsia" w:ascii="仿宋_GB2312" w:hAnsi="宋体" w:eastAsia="仿宋_GB2312"/>
          <w:sz w:val="28"/>
          <w:szCs w:val="28"/>
        </w:rPr>
        <w:t>.3.2.3)。</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因果蔬类农产品乡村物流过程涉及的信息繁多复杂，本章根据企业调研反馈情况（具体调研企业信息见附件</w:t>
      </w:r>
      <w:r>
        <w:rPr>
          <w:rFonts w:ascii="仿宋_GB2312" w:hAnsi="宋体" w:eastAsia="仿宋_GB2312"/>
          <w:sz w:val="28"/>
          <w:szCs w:val="28"/>
        </w:rPr>
        <w:t>1）</w:t>
      </w:r>
      <w:r>
        <w:rPr>
          <w:rFonts w:hint="eastAsia" w:ascii="仿宋_GB2312" w:hAnsi="宋体" w:eastAsia="仿宋_GB2312"/>
          <w:sz w:val="28"/>
          <w:szCs w:val="28"/>
        </w:rPr>
        <w:t>确定了信息管理的主要内容，尽量全面地贯穿果蔬类农产品乡村物流全过程涉及的主要信息。</w:t>
      </w:r>
    </w:p>
    <w:p>
      <w:pPr>
        <w:spacing w:before="180" w:beforeLines="50" w:line="360" w:lineRule="auto"/>
        <w:ind w:firstLine="280" w:firstLineChars="100"/>
        <w:rPr>
          <w:rFonts w:ascii="仿宋_GB2312" w:hAnsi="宋体" w:eastAsia="仿宋_GB2312"/>
          <w:sz w:val="28"/>
          <w:szCs w:val="28"/>
        </w:rPr>
      </w:pPr>
      <w:r>
        <w:rPr>
          <w:rFonts w:hint="eastAsia" w:ascii="仿宋_GB2312" w:hAnsi="宋体" w:eastAsia="仿宋_GB2312"/>
          <w:sz w:val="28"/>
          <w:szCs w:val="28"/>
        </w:rPr>
        <w:t xml:space="preserve">7 </w:t>
      </w:r>
      <w:bookmarkEnd w:id="6"/>
      <w:r>
        <w:rPr>
          <w:rFonts w:hint="eastAsia" w:ascii="仿宋_GB2312" w:hAnsi="宋体" w:eastAsia="仿宋_GB2312"/>
          <w:sz w:val="28"/>
          <w:szCs w:val="28"/>
        </w:rPr>
        <w:t>信息运行管理</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规定了果蔬类农产品乡村物流信息平台信息运行管理的具体内容。</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果蔬类农产品乡村物流信息平台的信息运行管理应当包括生产信息管理（</w:t>
      </w:r>
      <w:r>
        <w:rPr>
          <w:rFonts w:ascii="仿宋_GB2312" w:hAnsi="宋体" w:eastAsia="仿宋_GB2312"/>
          <w:sz w:val="28"/>
          <w:szCs w:val="28"/>
        </w:rPr>
        <w:t>7</w:t>
      </w:r>
      <w:r>
        <w:rPr>
          <w:rFonts w:hint="eastAsia" w:ascii="仿宋_GB2312" w:hAnsi="宋体" w:eastAsia="仿宋_GB2312"/>
          <w:sz w:val="28"/>
          <w:szCs w:val="28"/>
        </w:rPr>
        <w:t>.1）、运输信息管理（</w:t>
      </w:r>
      <w:r>
        <w:rPr>
          <w:rFonts w:ascii="仿宋_GB2312" w:hAnsi="宋体" w:eastAsia="仿宋_GB2312"/>
          <w:sz w:val="28"/>
          <w:szCs w:val="28"/>
        </w:rPr>
        <w:t>7</w:t>
      </w:r>
      <w:r>
        <w:rPr>
          <w:rFonts w:hint="eastAsia" w:ascii="仿宋_GB2312" w:hAnsi="宋体" w:eastAsia="仿宋_GB2312"/>
          <w:sz w:val="28"/>
          <w:szCs w:val="28"/>
        </w:rPr>
        <w:t>.2）、储存信息管理（</w:t>
      </w:r>
      <w:r>
        <w:rPr>
          <w:rFonts w:ascii="仿宋_GB2312" w:hAnsi="宋体" w:eastAsia="仿宋_GB2312"/>
          <w:sz w:val="28"/>
          <w:szCs w:val="28"/>
        </w:rPr>
        <w:t>7</w:t>
      </w:r>
      <w:r>
        <w:rPr>
          <w:rFonts w:hint="eastAsia" w:ascii="仿宋_GB2312" w:hAnsi="宋体" w:eastAsia="仿宋_GB2312"/>
          <w:sz w:val="28"/>
          <w:szCs w:val="28"/>
        </w:rPr>
        <w:t>.3）、包装信息管理（</w:t>
      </w:r>
      <w:r>
        <w:rPr>
          <w:rFonts w:ascii="仿宋_GB2312" w:hAnsi="宋体" w:eastAsia="仿宋_GB2312"/>
          <w:sz w:val="28"/>
          <w:szCs w:val="28"/>
        </w:rPr>
        <w:t>7</w:t>
      </w:r>
      <w:r>
        <w:rPr>
          <w:rFonts w:hint="eastAsia" w:ascii="仿宋_GB2312" w:hAnsi="宋体" w:eastAsia="仿宋_GB2312"/>
          <w:sz w:val="28"/>
          <w:szCs w:val="28"/>
        </w:rPr>
        <w:t>.4）、配送信息管理（</w:t>
      </w:r>
      <w:r>
        <w:rPr>
          <w:rFonts w:ascii="仿宋_GB2312" w:hAnsi="宋体" w:eastAsia="仿宋_GB2312"/>
          <w:sz w:val="28"/>
          <w:szCs w:val="28"/>
        </w:rPr>
        <w:t>7</w:t>
      </w:r>
      <w:r>
        <w:rPr>
          <w:rFonts w:hint="eastAsia" w:ascii="仿宋_GB2312" w:hAnsi="宋体" w:eastAsia="仿宋_GB2312"/>
          <w:sz w:val="28"/>
          <w:szCs w:val="28"/>
        </w:rPr>
        <w:t>.5）、物流资源信息管理（</w:t>
      </w:r>
      <w:r>
        <w:rPr>
          <w:rFonts w:ascii="仿宋_GB2312" w:hAnsi="宋体" w:eastAsia="仿宋_GB2312"/>
          <w:sz w:val="28"/>
          <w:szCs w:val="28"/>
        </w:rPr>
        <w:t>7</w:t>
      </w:r>
      <w:r>
        <w:rPr>
          <w:rFonts w:hint="eastAsia" w:ascii="仿宋_GB2312" w:hAnsi="宋体" w:eastAsia="仿宋_GB2312"/>
          <w:sz w:val="28"/>
          <w:szCs w:val="28"/>
        </w:rPr>
        <w:t>.6）、物流资源信息可视化管理（</w:t>
      </w:r>
      <w:r>
        <w:rPr>
          <w:rFonts w:ascii="仿宋_GB2312" w:hAnsi="宋体" w:eastAsia="仿宋_GB2312"/>
          <w:sz w:val="28"/>
          <w:szCs w:val="28"/>
        </w:rPr>
        <w:t>7</w:t>
      </w:r>
      <w:r>
        <w:rPr>
          <w:rFonts w:hint="eastAsia" w:ascii="仿宋_GB2312" w:hAnsi="宋体" w:eastAsia="仿宋_GB2312"/>
          <w:sz w:val="28"/>
          <w:szCs w:val="28"/>
        </w:rPr>
        <w:t>.7）。</w:t>
      </w:r>
    </w:p>
    <w:p>
      <w:pPr>
        <w:spacing w:line="360" w:lineRule="auto"/>
        <w:ind w:firstLine="560" w:firstLineChars="200"/>
        <w:rPr>
          <w:rFonts w:ascii="仿宋_GB2312" w:hAnsi="宋体" w:eastAsia="仿宋_GB2312"/>
          <w:sz w:val="28"/>
          <w:szCs w:val="28"/>
        </w:rPr>
      </w:pPr>
      <w:bookmarkStart w:id="7" w:name="_Hlk90481902"/>
      <w:r>
        <w:rPr>
          <w:rFonts w:hint="eastAsia" w:ascii="仿宋_GB2312" w:hAnsi="宋体" w:eastAsia="仿宋_GB2312"/>
          <w:sz w:val="28"/>
          <w:szCs w:val="28"/>
        </w:rPr>
        <w:t>本章根据研讨会的建议，将信息的运行管理按照物流环节展开说明，并突出展现对于物流资源的管理，</w:t>
      </w:r>
      <w:bookmarkEnd w:id="7"/>
      <w:r>
        <w:rPr>
          <w:rFonts w:hint="eastAsia" w:ascii="仿宋_GB2312" w:hAnsi="宋体" w:eastAsia="仿宋_GB2312"/>
          <w:sz w:val="28"/>
          <w:szCs w:val="28"/>
        </w:rPr>
        <w:t>其中关于资源信息管理功能（7</w:t>
      </w:r>
      <w:r>
        <w:rPr>
          <w:rFonts w:ascii="仿宋_GB2312" w:hAnsi="宋体" w:eastAsia="仿宋_GB2312"/>
          <w:sz w:val="28"/>
          <w:szCs w:val="28"/>
        </w:rPr>
        <w:t>.6</w:t>
      </w:r>
      <w:r>
        <w:rPr>
          <w:rFonts w:hint="eastAsia" w:ascii="仿宋_GB2312" w:hAnsi="宋体" w:eastAsia="仿宋_GB2312"/>
          <w:sz w:val="28"/>
          <w:szCs w:val="28"/>
        </w:rPr>
        <w:t>）部分参照了</w:t>
      </w:r>
      <w:bookmarkStart w:id="8" w:name="_Hlk90478187"/>
      <w:r>
        <w:rPr>
          <w:rFonts w:ascii="仿宋_GB2312" w:hAnsi="宋体" w:eastAsia="仿宋_GB2312"/>
          <w:sz w:val="28"/>
          <w:szCs w:val="28"/>
        </w:rPr>
        <w:t>GB/T 22263.7-2010</w:t>
      </w:r>
      <w:bookmarkEnd w:id="8"/>
      <w:r>
        <w:rPr>
          <w:rFonts w:hint="eastAsia" w:ascii="仿宋_GB2312" w:hAnsi="宋体" w:eastAsia="仿宋_GB2312"/>
          <w:sz w:val="28"/>
          <w:szCs w:val="28"/>
        </w:rPr>
        <w:t>关于物流资源调度的要求。</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 xml:space="preserve"> 8</w:t>
      </w:r>
      <w:r>
        <w:rPr>
          <w:rFonts w:ascii="仿宋_GB2312" w:hAnsi="宋体" w:eastAsia="仿宋_GB2312"/>
          <w:sz w:val="28"/>
          <w:szCs w:val="28"/>
        </w:rPr>
        <w:t xml:space="preserve"> </w:t>
      </w:r>
      <w:r>
        <w:rPr>
          <w:rFonts w:hint="eastAsia" w:ascii="仿宋_GB2312" w:hAnsi="宋体" w:eastAsia="仿宋_GB2312"/>
          <w:sz w:val="28"/>
          <w:szCs w:val="28"/>
        </w:rPr>
        <w:t>平台信息管理</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规定了信息采集管理（8.1）、信息加工管理（8.2）、信息储存管理（8.3）、信息交换管理（8.4）、信息安全管理（8.5）、信息使用管理（8.6）和信息发布管理（8.7）。</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其中，8</w:t>
      </w:r>
      <w:r>
        <w:rPr>
          <w:rFonts w:ascii="仿宋_GB2312" w:hAnsi="宋体" w:eastAsia="仿宋_GB2312"/>
          <w:sz w:val="28"/>
          <w:szCs w:val="28"/>
        </w:rPr>
        <w:t>.1.4</w:t>
      </w:r>
      <w:r>
        <w:rPr>
          <w:rFonts w:hint="eastAsia" w:ascii="仿宋_GB2312" w:hAnsi="宋体" w:eastAsia="仿宋_GB2312"/>
          <w:sz w:val="28"/>
          <w:szCs w:val="28"/>
        </w:rPr>
        <w:t>参照T/CFLP XXXX《果蔬类农产品乡村物流数据要求》对数据的数据元的相关要求，8</w:t>
      </w:r>
      <w:r>
        <w:rPr>
          <w:rFonts w:ascii="仿宋_GB2312" w:hAnsi="宋体" w:eastAsia="仿宋_GB2312"/>
          <w:sz w:val="28"/>
          <w:szCs w:val="28"/>
        </w:rPr>
        <w:t>.3.2</w:t>
      </w:r>
      <w:r>
        <w:rPr>
          <w:rFonts w:hint="eastAsia" w:ascii="仿宋_GB2312" w:hAnsi="宋体" w:eastAsia="仿宋_GB2312"/>
          <w:sz w:val="28"/>
          <w:szCs w:val="28"/>
        </w:rPr>
        <w:t>参照</w:t>
      </w:r>
      <w:r>
        <w:rPr>
          <w:rFonts w:ascii="仿宋_GB2312" w:hAnsi="宋体" w:eastAsia="仿宋_GB2312"/>
          <w:sz w:val="28"/>
          <w:szCs w:val="28"/>
        </w:rPr>
        <w:t>GB/T 36344</w:t>
      </w:r>
      <w:r>
        <w:rPr>
          <w:rFonts w:hint="eastAsia" w:ascii="仿宋_GB2312" w:hAnsi="宋体" w:eastAsia="仿宋_GB2312"/>
          <w:sz w:val="28"/>
          <w:szCs w:val="28"/>
        </w:rPr>
        <w:t>对数据质量的要求，8</w:t>
      </w:r>
      <w:r>
        <w:rPr>
          <w:rFonts w:ascii="仿宋_GB2312" w:hAnsi="宋体" w:eastAsia="仿宋_GB2312"/>
          <w:sz w:val="28"/>
          <w:szCs w:val="28"/>
        </w:rPr>
        <w:t>.3.3</w:t>
      </w:r>
      <w:r>
        <w:rPr>
          <w:rFonts w:hint="eastAsia" w:ascii="仿宋_GB2312" w:hAnsi="宋体" w:eastAsia="仿宋_GB2312"/>
          <w:sz w:val="28"/>
          <w:szCs w:val="28"/>
        </w:rPr>
        <w:t>参照</w:t>
      </w:r>
      <w:r>
        <w:rPr>
          <w:rFonts w:ascii="仿宋_GB2312" w:hAnsi="宋体" w:eastAsia="仿宋_GB2312"/>
          <w:sz w:val="28"/>
          <w:szCs w:val="28"/>
        </w:rPr>
        <w:t>GB/T 38747</w:t>
      </w:r>
      <w:r>
        <w:rPr>
          <w:rFonts w:hint="eastAsia" w:ascii="仿宋_GB2312" w:hAnsi="宋体" w:eastAsia="仿宋_GB2312"/>
          <w:sz w:val="28"/>
          <w:szCs w:val="28"/>
        </w:rPr>
        <w:t>对平台运行的要求，8</w:t>
      </w:r>
      <w:r>
        <w:rPr>
          <w:rFonts w:ascii="仿宋_GB2312" w:hAnsi="宋体" w:eastAsia="仿宋_GB2312"/>
          <w:sz w:val="28"/>
          <w:szCs w:val="28"/>
        </w:rPr>
        <w:t>.3.4</w:t>
      </w:r>
      <w:r>
        <w:rPr>
          <w:rFonts w:hint="eastAsia" w:ascii="仿宋_GB2312" w:hAnsi="宋体" w:eastAsia="仿宋_GB2312"/>
          <w:sz w:val="28"/>
          <w:szCs w:val="28"/>
        </w:rPr>
        <w:t>参照GB/T 36344对数据质量评价的要求，8</w:t>
      </w:r>
      <w:r>
        <w:rPr>
          <w:rFonts w:ascii="仿宋_GB2312" w:hAnsi="宋体" w:eastAsia="仿宋_GB2312"/>
          <w:sz w:val="28"/>
          <w:szCs w:val="28"/>
        </w:rPr>
        <w:t>.4.1</w:t>
      </w:r>
      <w:r>
        <w:rPr>
          <w:rFonts w:hint="eastAsia" w:ascii="仿宋_GB2312" w:hAnsi="宋体" w:eastAsia="仿宋_GB2312"/>
          <w:sz w:val="28"/>
          <w:szCs w:val="28"/>
        </w:rPr>
        <w:t>参照GB/T 37060对信息交换的要求，8</w:t>
      </w:r>
      <w:r>
        <w:rPr>
          <w:rFonts w:ascii="仿宋_GB2312" w:hAnsi="宋体" w:eastAsia="仿宋_GB2312"/>
          <w:sz w:val="28"/>
          <w:szCs w:val="28"/>
        </w:rPr>
        <w:t>.5.2</w:t>
      </w:r>
      <w:r>
        <w:rPr>
          <w:rFonts w:hint="eastAsia" w:ascii="仿宋_GB2312" w:hAnsi="宋体" w:eastAsia="仿宋_GB2312"/>
          <w:sz w:val="28"/>
          <w:szCs w:val="28"/>
        </w:rPr>
        <w:t>参照</w:t>
      </w:r>
      <w:r>
        <w:rPr>
          <w:rFonts w:ascii="仿宋_GB2312" w:hAnsi="宋体" w:eastAsia="仿宋_GB2312"/>
          <w:sz w:val="28"/>
          <w:szCs w:val="28"/>
        </w:rPr>
        <w:t>GB/T 22239</w:t>
      </w:r>
      <w:r>
        <w:rPr>
          <w:rFonts w:hint="eastAsia" w:ascii="仿宋_GB2312" w:hAnsi="宋体" w:eastAsia="仿宋_GB2312"/>
          <w:sz w:val="28"/>
          <w:szCs w:val="28"/>
        </w:rPr>
        <w:t>对网络安全保护的要求，8</w:t>
      </w:r>
      <w:r>
        <w:rPr>
          <w:rFonts w:ascii="仿宋_GB2312" w:hAnsi="宋体" w:eastAsia="仿宋_GB2312"/>
          <w:sz w:val="28"/>
          <w:szCs w:val="28"/>
        </w:rPr>
        <w:t>.5.4</w:t>
      </w:r>
      <w:r>
        <w:rPr>
          <w:rFonts w:hint="eastAsia" w:ascii="仿宋_GB2312" w:hAnsi="宋体" w:eastAsia="仿宋_GB2312"/>
          <w:sz w:val="28"/>
          <w:szCs w:val="28"/>
        </w:rPr>
        <w:t>参照</w:t>
      </w:r>
      <w:r>
        <w:rPr>
          <w:rFonts w:ascii="仿宋_GB2312" w:hAnsi="宋体" w:eastAsia="仿宋_GB2312"/>
          <w:sz w:val="28"/>
          <w:szCs w:val="28"/>
        </w:rPr>
        <w:t>GB/T 37060</w:t>
      </w:r>
      <w:r>
        <w:rPr>
          <w:rFonts w:hint="eastAsia" w:ascii="仿宋_GB2312" w:hAnsi="宋体" w:eastAsia="仿宋_GB2312"/>
          <w:sz w:val="28"/>
          <w:szCs w:val="28"/>
        </w:rPr>
        <w:t>对电子记录安全性的要求，8</w:t>
      </w:r>
      <w:r>
        <w:rPr>
          <w:rFonts w:ascii="仿宋_GB2312" w:hAnsi="宋体" w:eastAsia="仿宋_GB2312"/>
          <w:sz w:val="28"/>
          <w:szCs w:val="28"/>
        </w:rPr>
        <w:t>.6</w:t>
      </w:r>
      <w:r>
        <w:rPr>
          <w:rFonts w:hint="eastAsia" w:ascii="仿宋_GB2312" w:hAnsi="宋体" w:eastAsia="仿宋_GB2312"/>
          <w:sz w:val="28"/>
          <w:szCs w:val="28"/>
        </w:rPr>
        <w:t>参照</w:t>
      </w:r>
      <w:r>
        <w:rPr>
          <w:rFonts w:ascii="仿宋_GB2312" w:hAnsi="宋体" w:eastAsia="仿宋_GB2312"/>
          <w:sz w:val="28"/>
          <w:szCs w:val="28"/>
        </w:rPr>
        <w:t>GB/T 37060</w:t>
      </w:r>
      <w:r>
        <w:rPr>
          <w:rFonts w:hint="eastAsia" w:ascii="仿宋_GB2312" w:hAnsi="宋体" w:eastAsia="仿宋_GB2312"/>
          <w:sz w:val="28"/>
          <w:szCs w:val="28"/>
        </w:rPr>
        <w:t>对信息使用的要求，8</w:t>
      </w:r>
      <w:r>
        <w:rPr>
          <w:rFonts w:ascii="仿宋_GB2312" w:hAnsi="宋体" w:eastAsia="仿宋_GB2312"/>
          <w:sz w:val="28"/>
          <w:szCs w:val="28"/>
        </w:rPr>
        <w:t>.7</w:t>
      </w:r>
      <w:r>
        <w:rPr>
          <w:rFonts w:hint="eastAsia" w:ascii="仿宋_GB2312" w:hAnsi="宋体" w:eastAsia="仿宋_GB2312"/>
          <w:sz w:val="28"/>
          <w:szCs w:val="28"/>
        </w:rPr>
        <w:t>参照</w:t>
      </w:r>
      <w:r>
        <w:rPr>
          <w:rFonts w:ascii="仿宋_GB2312" w:hAnsi="宋体" w:eastAsia="仿宋_GB2312"/>
          <w:sz w:val="28"/>
          <w:szCs w:val="28"/>
        </w:rPr>
        <w:t>GB/T 32703</w:t>
      </w:r>
      <w:r>
        <w:rPr>
          <w:rFonts w:hint="eastAsia" w:ascii="仿宋_GB2312" w:hAnsi="宋体" w:eastAsia="仿宋_GB2312"/>
          <w:sz w:val="28"/>
          <w:szCs w:val="28"/>
        </w:rPr>
        <w:t>对信息发布的要求。</w:t>
      </w:r>
    </w:p>
    <w:p>
      <w:pPr>
        <w:pStyle w:val="14"/>
        <w:numPr>
          <w:ilvl w:val="0"/>
          <w:numId w:val="2"/>
        </w:numPr>
        <w:snapToGrid w:val="0"/>
        <w:spacing w:line="360" w:lineRule="auto"/>
        <w:ind w:firstLine="560"/>
        <w:rPr>
          <w:rFonts w:ascii="仿宋_GB2312" w:hAnsi="宋体" w:eastAsia="仿宋_GB2312"/>
          <w:b/>
          <w:sz w:val="28"/>
          <w:szCs w:val="28"/>
        </w:rPr>
      </w:pPr>
      <w:bookmarkStart w:id="9" w:name="_Hlk515291211"/>
      <w:r>
        <w:rPr>
          <w:rFonts w:hint="eastAsia" w:ascii="仿宋_GB2312" w:hAnsi="宋体" w:eastAsia="仿宋_GB2312"/>
          <w:b/>
          <w:sz w:val="28"/>
          <w:szCs w:val="28"/>
        </w:rPr>
        <w:t>废止现行有关标准的建议</w:t>
      </w:r>
    </w:p>
    <w:p>
      <w:pPr>
        <w:pStyle w:val="14"/>
        <w:snapToGrid w:val="0"/>
        <w:spacing w:line="360" w:lineRule="auto"/>
        <w:ind w:firstLine="560"/>
        <w:rPr>
          <w:rFonts w:ascii="仿宋_GB2312" w:hAnsi="宋体" w:eastAsia="仿宋_GB2312"/>
          <w:sz w:val="28"/>
          <w:szCs w:val="28"/>
        </w:rPr>
      </w:pPr>
      <w:r>
        <w:rPr>
          <w:rFonts w:hint="eastAsia" w:ascii="仿宋_GB2312" w:hAnsi="宋体" w:eastAsia="仿宋_GB2312"/>
          <w:sz w:val="28"/>
          <w:szCs w:val="28"/>
        </w:rPr>
        <w:t>无。</w:t>
      </w:r>
    </w:p>
    <w:p>
      <w:pPr>
        <w:pStyle w:val="14"/>
        <w:snapToGrid w:val="0"/>
        <w:spacing w:line="360" w:lineRule="auto"/>
        <w:ind w:firstLine="560"/>
        <w:rPr>
          <w:rFonts w:ascii="仿宋_GB2312" w:hAnsi="宋体" w:eastAsia="仿宋_GB2312"/>
          <w:b/>
          <w:sz w:val="28"/>
          <w:szCs w:val="28"/>
        </w:rPr>
      </w:pPr>
      <w:r>
        <w:rPr>
          <w:rFonts w:hint="eastAsia" w:ascii="仿宋_GB2312" w:hAnsi="宋体" w:eastAsia="仿宋_GB2312"/>
          <w:b/>
          <w:sz w:val="28"/>
          <w:szCs w:val="28"/>
        </w:rPr>
        <w:t>七、重大意见分歧的处理经过和依据</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无。</w:t>
      </w:r>
    </w:p>
    <w:bookmarkEnd w:id="9"/>
    <w:p>
      <w:pPr>
        <w:pStyle w:val="14"/>
        <w:snapToGrid w:val="0"/>
        <w:spacing w:line="360" w:lineRule="auto"/>
        <w:ind w:firstLine="560"/>
        <w:rPr>
          <w:rFonts w:ascii="仿宋_GB2312" w:hAnsi="宋体" w:eastAsia="仿宋_GB2312"/>
          <w:b/>
          <w:sz w:val="28"/>
          <w:szCs w:val="28"/>
        </w:rPr>
      </w:pPr>
      <w:r>
        <w:rPr>
          <w:rFonts w:hint="eastAsia" w:ascii="仿宋_GB2312" w:hAnsi="宋体" w:eastAsia="仿宋_GB2312"/>
          <w:b/>
          <w:sz w:val="28"/>
          <w:szCs w:val="28"/>
        </w:rPr>
        <w:t>八、采标情况</w:t>
      </w:r>
    </w:p>
    <w:p>
      <w:pPr>
        <w:snapToGrid w:val="0"/>
        <w:spacing w:line="360" w:lineRule="auto"/>
        <w:ind w:firstLine="560" w:firstLineChars="200"/>
        <w:rPr>
          <w:rFonts w:ascii="仿宋_GB2312" w:eastAsia="仿宋_GB2312"/>
          <w:sz w:val="28"/>
          <w:szCs w:val="28"/>
        </w:rPr>
      </w:pPr>
      <w:r>
        <w:rPr>
          <w:rFonts w:hint="eastAsia" w:ascii="仿宋_GB2312" w:eastAsia="仿宋_GB2312"/>
          <w:sz w:val="28"/>
          <w:szCs w:val="28"/>
        </w:rPr>
        <w:t>无。</w:t>
      </w:r>
    </w:p>
    <w:p>
      <w:pPr>
        <w:pStyle w:val="14"/>
        <w:snapToGrid w:val="0"/>
        <w:spacing w:line="360" w:lineRule="auto"/>
        <w:ind w:firstLine="560"/>
        <w:rPr>
          <w:rFonts w:ascii="仿宋_GB2312" w:hAnsi="宋体" w:eastAsia="仿宋_GB2312"/>
          <w:b/>
          <w:sz w:val="28"/>
          <w:szCs w:val="28"/>
        </w:rPr>
      </w:pPr>
      <w:r>
        <w:rPr>
          <w:rFonts w:hint="eastAsia" w:ascii="仿宋_GB2312" w:hAnsi="宋体" w:eastAsia="仿宋_GB2312"/>
          <w:b/>
          <w:sz w:val="28"/>
          <w:szCs w:val="28"/>
        </w:rPr>
        <w:t>九、与现行法律、法规和强制性国家标准的关系</w:t>
      </w:r>
    </w:p>
    <w:p>
      <w:pPr>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本标准符合现行相关法律、法规的规定，与现有标准和制定中的标准，特别是强制性标准无冲突之处。</w:t>
      </w:r>
    </w:p>
    <w:p>
      <w:pPr>
        <w:pStyle w:val="14"/>
        <w:snapToGrid w:val="0"/>
        <w:spacing w:line="360" w:lineRule="auto"/>
        <w:ind w:firstLine="560"/>
        <w:rPr>
          <w:rFonts w:ascii="仿宋_GB2312" w:hAnsi="宋体" w:eastAsia="仿宋_GB2312"/>
          <w:b/>
          <w:sz w:val="28"/>
          <w:szCs w:val="28"/>
        </w:rPr>
      </w:pPr>
      <w:r>
        <w:rPr>
          <w:rFonts w:hint="eastAsia" w:ascii="仿宋_GB2312" w:hAnsi="宋体" w:eastAsia="仿宋_GB2312"/>
          <w:b/>
          <w:sz w:val="28"/>
          <w:szCs w:val="28"/>
        </w:rPr>
        <w:t xml:space="preserve">十、其他应予说明的事项 </w:t>
      </w:r>
    </w:p>
    <w:p>
      <w:pPr>
        <w:spacing w:line="400" w:lineRule="exact"/>
        <w:ind w:right="480" w:firstLine="560" w:firstLineChars="200"/>
        <w:rPr>
          <w:rFonts w:hint="eastAsia" w:ascii="仿宋_GB2312" w:hAnsi="宋体" w:eastAsia="仿宋_GB2312"/>
          <w:b/>
          <w:sz w:val="28"/>
          <w:szCs w:val="28"/>
        </w:rPr>
      </w:pPr>
      <w:r>
        <w:rPr>
          <w:rFonts w:hint="eastAsia" w:ascii="仿宋_GB2312" w:hAnsi="宋体" w:eastAsia="仿宋_GB2312"/>
          <w:sz w:val="28"/>
          <w:szCs w:val="28"/>
        </w:rPr>
        <w:t>本标准中的要求型条款或引用相关标准中的技术参数或来源于企业的作业实践，所提要求均可以被满足。</w:t>
      </w:r>
    </w:p>
    <w:p>
      <w:pPr>
        <w:spacing w:line="400" w:lineRule="exact"/>
        <w:ind w:right="480" w:firstLine="3654" w:firstLineChars="1300"/>
        <w:jc w:val="right"/>
        <w:rPr>
          <w:rFonts w:ascii="仿宋_GB2312" w:hAnsi="宋体" w:eastAsia="仿宋_GB2312"/>
          <w:b/>
          <w:sz w:val="28"/>
          <w:szCs w:val="28"/>
        </w:rPr>
      </w:pPr>
      <w:r>
        <w:rPr>
          <w:rFonts w:hint="eastAsia" w:ascii="仿宋_GB2312" w:hAnsi="宋体" w:eastAsia="仿宋_GB2312"/>
          <w:b/>
          <w:sz w:val="28"/>
          <w:szCs w:val="28"/>
        </w:rPr>
        <w:t>《果蔬类农产品乡村物流信息平台信息管理要求》团体标准起草组</w:t>
      </w:r>
    </w:p>
    <w:p>
      <w:pPr>
        <w:spacing w:line="400" w:lineRule="exact"/>
        <w:ind w:right="480" w:firstLine="4638" w:firstLineChars="1650"/>
        <w:rPr>
          <w:rFonts w:ascii="仿宋_GB2312" w:hAnsi="宋体" w:eastAsia="仿宋_GB2312"/>
          <w:b/>
          <w:sz w:val="28"/>
          <w:szCs w:val="28"/>
        </w:rPr>
      </w:pPr>
      <w:bookmarkStart w:id="10" w:name="_Toc415096411"/>
      <w:bookmarkEnd w:id="10"/>
      <w:bookmarkStart w:id="11" w:name="_Toc415095846"/>
      <w:bookmarkEnd w:id="11"/>
      <w:r>
        <w:rPr>
          <w:rFonts w:hint="eastAsia" w:ascii="仿宋_GB2312" w:hAnsi="宋体" w:eastAsia="仿宋_GB2312"/>
          <w:b/>
          <w:sz w:val="28"/>
          <w:szCs w:val="28"/>
        </w:rPr>
        <w:t>20</w:t>
      </w:r>
      <w:r>
        <w:rPr>
          <w:rFonts w:ascii="仿宋_GB2312" w:hAnsi="宋体" w:eastAsia="仿宋_GB2312"/>
          <w:b/>
          <w:sz w:val="28"/>
          <w:szCs w:val="28"/>
        </w:rPr>
        <w:t>2</w:t>
      </w:r>
      <w:r>
        <w:rPr>
          <w:rFonts w:hint="eastAsia" w:ascii="仿宋_GB2312" w:hAnsi="宋体" w:eastAsia="仿宋_GB2312"/>
          <w:b/>
          <w:sz w:val="28"/>
          <w:szCs w:val="28"/>
          <w:lang w:val="en-US" w:eastAsia="zh-CN"/>
        </w:rPr>
        <w:t>2</w:t>
      </w:r>
      <w:r>
        <w:rPr>
          <w:rFonts w:hint="eastAsia" w:ascii="仿宋_GB2312" w:hAnsi="宋体" w:eastAsia="仿宋_GB2312"/>
          <w:b/>
          <w:sz w:val="28"/>
          <w:szCs w:val="28"/>
        </w:rPr>
        <w:t>年1月</w:t>
      </w:r>
      <w:r>
        <w:rPr>
          <w:rFonts w:hint="eastAsia" w:ascii="仿宋_GB2312" w:hAnsi="宋体" w:eastAsia="仿宋_GB2312"/>
          <w:b/>
          <w:sz w:val="28"/>
          <w:szCs w:val="28"/>
          <w:lang w:val="en-US" w:eastAsia="zh-CN"/>
        </w:rPr>
        <w:t>25</w:t>
      </w:r>
      <w:r>
        <w:rPr>
          <w:rFonts w:hint="eastAsia" w:ascii="仿宋_GB2312" w:hAnsi="宋体" w:eastAsia="仿宋_GB2312"/>
          <w:b/>
          <w:sz w:val="28"/>
          <w:szCs w:val="28"/>
        </w:rPr>
        <w:t>日</w:t>
      </w:r>
    </w:p>
    <w:p>
      <w:pPr>
        <w:spacing w:line="400" w:lineRule="exact"/>
        <w:ind w:right="480" w:firstLine="4638" w:firstLineChars="1650"/>
        <w:rPr>
          <w:rFonts w:ascii="仿宋_GB2312" w:hAnsi="宋体" w:eastAsia="仿宋_GB2312"/>
          <w:b/>
          <w:sz w:val="28"/>
          <w:szCs w:val="28"/>
        </w:rPr>
      </w:pPr>
    </w:p>
    <w:p>
      <w:pPr>
        <w:spacing w:line="400" w:lineRule="exact"/>
        <w:ind w:right="480"/>
        <w:jc w:val="both"/>
        <w:rPr>
          <w:rFonts w:ascii="黑体" w:hAnsi="黑体" w:eastAsia="黑体"/>
          <w:b/>
          <w:sz w:val="24"/>
        </w:rPr>
      </w:pPr>
      <w:r>
        <w:rPr>
          <w:rFonts w:ascii="仿宋_GB2312" w:hAnsi="宋体" w:eastAsia="仿宋_GB2312"/>
          <w:b/>
          <w:sz w:val="28"/>
          <w:szCs w:val="28"/>
        </w:rPr>
        <w:br w:type="page"/>
      </w:r>
      <w:bookmarkStart w:id="12" w:name="_Hlk90973914"/>
      <w:r>
        <w:rPr>
          <w:rFonts w:hint="eastAsia" w:ascii="黑体" w:hAnsi="黑体" w:eastAsia="黑体"/>
          <w:bCs/>
          <w:sz w:val="24"/>
        </w:rPr>
        <w:t>附件1：企业调研信息</w:t>
      </w:r>
    </w:p>
    <w:p>
      <w:pPr>
        <w:spacing w:line="400" w:lineRule="exact"/>
        <w:ind w:right="480" w:firstLine="3373" w:firstLineChars="1200"/>
        <w:jc w:val="left"/>
        <w:rPr>
          <w:rFonts w:ascii="仿宋_GB2312" w:hAnsi="宋体" w:eastAsia="仿宋_GB2312"/>
          <w:b/>
          <w:sz w:val="28"/>
          <w:szCs w:val="28"/>
        </w:rPr>
      </w:pPr>
      <w:r>
        <w:rPr>
          <w:rFonts w:hint="eastAsia" w:ascii="仿宋_GB2312" w:hAnsi="宋体" w:eastAsia="仿宋_GB2312"/>
          <w:b/>
          <w:sz w:val="28"/>
          <w:szCs w:val="28"/>
        </w:rPr>
        <w:t>企业调研信息</w:t>
      </w:r>
    </w:p>
    <w:tbl>
      <w:tblPr>
        <w:tblStyle w:val="7"/>
        <w:tblW w:w="8178" w:type="dxa"/>
        <w:jc w:val="center"/>
        <w:tblLayout w:type="fixed"/>
        <w:tblCellMar>
          <w:top w:w="0" w:type="dxa"/>
          <w:left w:w="0" w:type="dxa"/>
          <w:bottom w:w="0" w:type="dxa"/>
          <w:right w:w="0" w:type="dxa"/>
        </w:tblCellMar>
      </w:tblPr>
      <w:tblGrid>
        <w:gridCol w:w="562"/>
        <w:gridCol w:w="3300"/>
        <w:gridCol w:w="810"/>
        <w:gridCol w:w="1626"/>
        <w:gridCol w:w="980"/>
        <w:gridCol w:w="900"/>
      </w:tblGrid>
      <w:tr>
        <w:tblPrEx>
          <w:tblCellMar>
            <w:top w:w="0" w:type="dxa"/>
            <w:left w:w="0" w:type="dxa"/>
            <w:bottom w:w="0" w:type="dxa"/>
            <w:right w:w="0" w:type="dxa"/>
          </w:tblCellMar>
        </w:tblPrEx>
        <w:trPr>
          <w:trHeight w:val="260" w:hRule="atLeast"/>
          <w:jc w:val="center"/>
        </w:trPr>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0"/>
              </w:numPr>
              <w:ind w:left="0" w:firstLine="0"/>
              <w:jc w:val="both"/>
              <w:textAlignment w:val="center"/>
              <w:rPr>
                <w:rFonts w:hint="eastAsia" w:ascii="仿宋_GB2312" w:hAnsi="宋体" w:eastAsia="仿宋_GB2312" w:cs="宋体"/>
                <w:b/>
                <w:color w:val="000000"/>
                <w:kern w:val="0"/>
                <w:szCs w:val="21"/>
                <w:lang w:bidi="ar"/>
              </w:rPr>
            </w:pPr>
            <w:r>
              <w:rPr>
                <w:rFonts w:hint="eastAsia" w:ascii="仿宋_GB2312" w:hAnsi="宋体" w:eastAsia="仿宋_GB2312" w:cs="宋体"/>
                <w:b/>
                <w:color w:val="000000"/>
                <w:kern w:val="0"/>
                <w:szCs w:val="21"/>
                <w:lang w:bidi="ar"/>
              </w:rPr>
              <w:t>序号</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b/>
                <w:color w:val="000000"/>
                <w:kern w:val="0"/>
                <w:szCs w:val="21"/>
                <w:lang w:bidi="ar"/>
              </w:rPr>
            </w:pPr>
            <w:r>
              <w:rPr>
                <w:rFonts w:hint="eastAsia" w:ascii="仿宋_GB2312" w:hAnsi="宋体" w:eastAsia="仿宋_GB2312" w:cs="宋体"/>
                <w:b/>
                <w:color w:val="000000"/>
                <w:kern w:val="0"/>
                <w:szCs w:val="21"/>
                <w:lang w:bidi="ar"/>
              </w:rPr>
              <w:t>调研企业</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b/>
                <w:color w:val="000000"/>
                <w:kern w:val="0"/>
                <w:szCs w:val="21"/>
                <w:lang w:bidi="ar"/>
              </w:rPr>
            </w:pPr>
            <w:r>
              <w:rPr>
                <w:rFonts w:hint="eastAsia" w:ascii="仿宋_GB2312" w:hAnsi="宋体" w:eastAsia="仿宋_GB2312" w:cs="宋体"/>
                <w:b/>
                <w:color w:val="000000"/>
                <w:kern w:val="0"/>
                <w:szCs w:val="21"/>
                <w:lang w:bidi="ar"/>
              </w:rPr>
              <w:t>联系人</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b/>
                <w:color w:val="000000"/>
                <w:kern w:val="0"/>
                <w:szCs w:val="21"/>
                <w:lang w:bidi="ar"/>
              </w:rPr>
            </w:pPr>
            <w:r>
              <w:rPr>
                <w:rFonts w:hint="eastAsia" w:ascii="仿宋_GB2312" w:hAnsi="宋体" w:eastAsia="仿宋_GB2312" w:cs="宋体"/>
                <w:b/>
                <w:color w:val="000000"/>
                <w:kern w:val="0"/>
                <w:szCs w:val="21"/>
                <w:lang w:bidi="ar"/>
              </w:rPr>
              <w:t>联系方式</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b/>
                <w:color w:val="000000"/>
                <w:kern w:val="0"/>
                <w:szCs w:val="21"/>
                <w:lang w:bidi="ar"/>
              </w:rPr>
            </w:pPr>
            <w:r>
              <w:rPr>
                <w:rFonts w:hint="eastAsia" w:ascii="仿宋_GB2312" w:hAnsi="宋体" w:eastAsia="仿宋_GB2312" w:cs="宋体"/>
                <w:b/>
                <w:color w:val="000000"/>
                <w:kern w:val="0"/>
                <w:szCs w:val="21"/>
                <w:lang w:bidi="ar"/>
              </w:rPr>
              <w:t>调研时间</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b/>
                <w:color w:val="000000"/>
                <w:kern w:val="0"/>
                <w:szCs w:val="21"/>
                <w:lang w:bidi="ar"/>
              </w:rPr>
            </w:pPr>
            <w:r>
              <w:rPr>
                <w:rFonts w:hint="eastAsia" w:ascii="仿宋_GB2312" w:hAnsi="宋体" w:eastAsia="仿宋_GB2312" w:cs="宋体"/>
                <w:b/>
                <w:color w:val="000000"/>
                <w:kern w:val="0"/>
                <w:szCs w:val="21"/>
                <w:lang w:bidi="ar"/>
              </w:rPr>
              <w:t>调研方式</w:t>
            </w:r>
          </w:p>
        </w:tc>
      </w:tr>
      <w:tr>
        <w:tblPrEx>
          <w:tblCellMar>
            <w:top w:w="0" w:type="dxa"/>
            <w:left w:w="0" w:type="dxa"/>
            <w:bottom w:w="0" w:type="dxa"/>
            <w:right w:w="0" w:type="dxa"/>
          </w:tblCellMar>
        </w:tblPrEx>
        <w:trPr>
          <w:trHeight w:val="260" w:hRule="atLeast"/>
          <w:jc w:val="center"/>
        </w:trPr>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3"/>
              </w:numPr>
              <w:jc w:val="center"/>
              <w:textAlignment w:val="center"/>
              <w:rPr>
                <w:rFonts w:hint="eastAsia" w:ascii="仿宋_GB2312" w:hAnsi="宋体" w:eastAsia="仿宋_GB2312" w:cs="宋体"/>
                <w:b/>
                <w:color w:val="000000"/>
                <w:kern w:val="0"/>
                <w:szCs w:val="21"/>
                <w:lang w:bidi="ar"/>
              </w:rPr>
            </w:pP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全国供销总社济南果品院</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杨相政</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15</w:t>
            </w:r>
            <w:r>
              <w:rPr>
                <w:rFonts w:ascii="仿宋_GB2312" w:hAnsi="宋体" w:eastAsia="仿宋_GB2312" w:cs="宋体"/>
                <w:color w:val="000000"/>
                <w:kern w:val="0"/>
                <w:szCs w:val="21"/>
                <w:lang w:bidi="ar"/>
              </w:rPr>
              <w:t>865277717</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20</w:t>
            </w:r>
            <w:r>
              <w:rPr>
                <w:rFonts w:ascii="仿宋_GB2312" w:hAnsi="宋体" w:eastAsia="仿宋_GB2312" w:cs="宋体"/>
                <w:color w:val="000000"/>
                <w:kern w:val="0"/>
                <w:szCs w:val="21"/>
                <w:lang w:bidi="ar"/>
              </w:rPr>
              <w:t>20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会议</w:t>
            </w:r>
          </w:p>
        </w:tc>
      </w:tr>
      <w:tr>
        <w:tblPrEx>
          <w:tblCellMar>
            <w:top w:w="0" w:type="dxa"/>
            <w:left w:w="0" w:type="dxa"/>
            <w:bottom w:w="0" w:type="dxa"/>
            <w:right w:w="0" w:type="dxa"/>
          </w:tblCellMar>
        </w:tblPrEx>
        <w:trPr>
          <w:trHeight w:val="425" w:hRule="atLeast"/>
          <w:jc w:val="center"/>
        </w:trPr>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3"/>
              </w:numPr>
              <w:jc w:val="center"/>
              <w:textAlignment w:val="center"/>
              <w:rPr>
                <w:rFonts w:ascii="仿宋_GB2312" w:hAnsi="宋体" w:eastAsia="仿宋_GB2312" w:cs="宋体"/>
                <w:color w:val="000000"/>
                <w:szCs w:val="21"/>
              </w:rPr>
            </w:pP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中关村绿色冷链物流产业联盟</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崔磊</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139</w:t>
            </w:r>
            <w:r>
              <w:rPr>
                <w:rFonts w:ascii="仿宋_GB2312" w:hAnsi="宋体" w:eastAsia="仿宋_GB2312" w:cs="宋体"/>
                <w:color w:val="000000"/>
                <w:kern w:val="0"/>
                <w:szCs w:val="21"/>
                <w:lang w:bidi="ar"/>
              </w:rPr>
              <w:t>11888352</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20</w:t>
            </w:r>
            <w:r>
              <w:rPr>
                <w:rFonts w:ascii="仿宋_GB2312" w:hAnsi="宋体" w:eastAsia="仿宋_GB2312" w:cs="宋体"/>
                <w:color w:val="000000"/>
                <w:kern w:val="0"/>
                <w:szCs w:val="21"/>
                <w:lang w:bidi="ar"/>
              </w:rPr>
              <w:t>21</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会议</w:t>
            </w:r>
          </w:p>
        </w:tc>
      </w:tr>
      <w:tr>
        <w:tblPrEx>
          <w:tblCellMar>
            <w:top w:w="0" w:type="dxa"/>
            <w:left w:w="0" w:type="dxa"/>
            <w:bottom w:w="0" w:type="dxa"/>
            <w:right w:w="0" w:type="dxa"/>
          </w:tblCellMar>
        </w:tblPrEx>
        <w:trPr>
          <w:trHeight w:val="385" w:hRule="atLeast"/>
          <w:jc w:val="center"/>
        </w:trPr>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3"/>
              </w:numPr>
              <w:jc w:val="center"/>
              <w:textAlignment w:val="center"/>
              <w:rPr>
                <w:rFonts w:ascii="仿宋_GB2312" w:hAnsi="宋体" w:eastAsia="仿宋_GB2312" w:cs="宋体"/>
                <w:color w:val="000000"/>
                <w:szCs w:val="21"/>
              </w:rPr>
            </w:pP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北京京东振世信息技术有限公司</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陈超</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18310866807</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20</w:t>
            </w:r>
            <w:r>
              <w:rPr>
                <w:rFonts w:ascii="仿宋_GB2312" w:hAnsi="宋体" w:eastAsia="仿宋_GB2312" w:cs="宋体"/>
                <w:color w:val="000000"/>
                <w:kern w:val="0"/>
                <w:szCs w:val="21"/>
                <w:lang w:bidi="ar"/>
              </w:rPr>
              <w:t>20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实地走访</w:t>
            </w:r>
          </w:p>
        </w:tc>
      </w:tr>
      <w:tr>
        <w:tblPrEx>
          <w:tblCellMar>
            <w:top w:w="0" w:type="dxa"/>
            <w:left w:w="0" w:type="dxa"/>
            <w:bottom w:w="0" w:type="dxa"/>
            <w:right w:w="0" w:type="dxa"/>
          </w:tblCellMar>
        </w:tblPrEx>
        <w:trPr>
          <w:trHeight w:val="385" w:hRule="atLeast"/>
          <w:jc w:val="center"/>
        </w:trPr>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3"/>
              </w:numPr>
              <w:jc w:val="center"/>
              <w:textAlignment w:val="center"/>
              <w:rPr>
                <w:rFonts w:ascii="仿宋_GB2312" w:hAnsi="宋体" w:eastAsia="仿宋_GB2312" w:cs="宋体"/>
                <w:color w:val="000000"/>
                <w:szCs w:val="21"/>
              </w:rPr>
            </w:pP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东南大学</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赵林度</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13805167850</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20</w:t>
            </w:r>
            <w:r>
              <w:rPr>
                <w:rFonts w:ascii="仿宋_GB2312" w:hAnsi="宋体" w:eastAsia="仿宋_GB2312" w:cs="宋体"/>
                <w:color w:val="000000"/>
                <w:kern w:val="0"/>
                <w:szCs w:val="21"/>
                <w:lang w:bidi="ar"/>
              </w:rPr>
              <w:t>21</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电话</w:t>
            </w:r>
          </w:p>
        </w:tc>
      </w:tr>
      <w:tr>
        <w:tblPrEx>
          <w:tblCellMar>
            <w:top w:w="0" w:type="dxa"/>
            <w:left w:w="0" w:type="dxa"/>
            <w:bottom w:w="0" w:type="dxa"/>
            <w:right w:w="0" w:type="dxa"/>
          </w:tblCellMar>
        </w:tblPrEx>
        <w:trPr>
          <w:trHeight w:val="520" w:hRule="atLeast"/>
          <w:jc w:val="center"/>
        </w:trPr>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3"/>
              </w:numPr>
              <w:jc w:val="center"/>
              <w:textAlignment w:val="center"/>
              <w:rPr>
                <w:rFonts w:ascii="仿宋_GB2312" w:hAnsi="宋体" w:eastAsia="仿宋_GB2312" w:cs="宋体"/>
                <w:color w:val="000000"/>
                <w:szCs w:val="21"/>
              </w:rPr>
            </w:pP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广西百色学院</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杨郑州</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1380</w:t>
            </w:r>
            <w:r>
              <w:rPr>
                <w:rFonts w:ascii="仿宋_GB2312" w:hAnsi="宋体" w:eastAsia="仿宋_GB2312" w:cs="宋体"/>
                <w:color w:val="000000"/>
                <w:kern w:val="0"/>
                <w:szCs w:val="21"/>
                <w:lang w:bidi="ar"/>
              </w:rPr>
              <w:t>7861578</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20</w:t>
            </w:r>
            <w:r>
              <w:rPr>
                <w:rFonts w:ascii="仿宋_GB2312" w:hAnsi="宋体" w:eastAsia="仿宋_GB2312" w:cs="宋体"/>
                <w:color w:val="000000"/>
                <w:kern w:val="0"/>
                <w:szCs w:val="21"/>
                <w:lang w:bidi="ar"/>
              </w:rPr>
              <w:t>20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实地走访</w:t>
            </w:r>
          </w:p>
        </w:tc>
      </w:tr>
      <w:tr>
        <w:tblPrEx>
          <w:tblCellMar>
            <w:top w:w="0" w:type="dxa"/>
            <w:left w:w="0" w:type="dxa"/>
            <w:bottom w:w="0" w:type="dxa"/>
            <w:right w:w="0" w:type="dxa"/>
          </w:tblCellMar>
        </w:tblPrEx>
        <w:trPr>
          <w:trHeight w:val="410" w:hRule="atLeast"/>
          <w:jc w:val="center"/>
        </w:trPr>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3"/>
              </w:numPr>
              <w:jc w:val="center"/>
              <w:textAlignment w:val="center"/>
              <w:rPr>
                <w:rFonts w:ascii="仿宋_GB2312" w:hAnsi="宋体" w:eastAsia="仿宋_GB2312" w:cs="宋体"/>
                <w:color w:val="000000"/>
                <w:szCs w:val="21"/>
              </w:rPr>
            </w:pP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陕西省黄陵县桥山红果业有限公司</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刘双奎</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13992113615</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2019</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实地走访</w:t>
            </w:r>
          </w:p>
        </w:tc>
      </w:tr>
      <w:tr>
        <w:tblPrEx>
          <w:tblCellMar>
            <w:top w:w="0" w:type="dxa"/>
            <w:left w:w="0" w:type="dxa"/>
            <w:bottom w:w="0" w:type="dxa"/>
            <w:right w:w="0" w:type="dxa"/>
          </w:tblCellMar>
        </w:tblPrEx>
        <w:trPr>
          <w:trHeight w:val="430" w:hRule="atLeast"/>
          <w:jc w:val="center"/>
        </w:trPr>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3"/>
              </w:numPr>
              <w:jc w:val="center"/>
              <w:textAlignment w:val="center"/>
              <w:rPr>
                <w:rFonts w:ascii="仿宋_GB2312" w:hAnsi="宋体" w:eastAsia="仿宋_GB2312" w:cs="宋体"/>
                <w:color w:val="000000"/>
                <w:szCs w:val="21"/>
              </w:rPr>
            </w:pP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山西皓美果蔬有限公司</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杜红羌</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17635582888</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20</w:t>
            </w:r>
            <w:r>
              <w:rPr>
                <w:rFonts w:ascii="仿宋_GB2312" w:hAnsi="宋体" w:eastAsia="仿宋_GB2312" w:cs="宋体"/>
                <w:color w:val="000000"/>
                <w:kern w:val="0"/>
                <w:szCs w:val="21"/>
                <w:lang w:bidi="ar"/>
              </w:rPr>
              <w:t>20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实地走访</w:t>
            </w:r>
          </w:p>
        </w:tc>
      </w:tr>
      <w:tr>
        <w:tblPrEx>
          <w:tblCellMar>
            <w:top w:w="0" w:type="dxa"/>
            <w:left w:w="0" w:type="dxa"/>
            <w:bottom w:w="0" w:type="dxa"/>
            <w:right w:w="0" w:type="dxa"/>
          </w:tblCellMar>
        </w:tblPrEx>
        <w:trPr>
          <w:trHeight w:val="500" w:hRule="atLeast"/>
          <w:jc w:val="center"/>
        </w:trPr>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3"/>
              </w:numPr>
              <w:jc w:val="center"/>
              <w:textAlignment w:val="center"/>
              <w:rPr>
                <w:rFonts w:ascii="仿宋_GB2312" w:hAnsi="宋体" w:eastAsia="仿宋_GB2312" w:cs="宋体"/>
                <w:color w:val="000000"/>
                <w:szCs w:val="21"/>
              </w:rPr>
            </w:pP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夏晖物流（北京）有限公司</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黎子蔚</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020-32221111</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20</w:t>
            </w:r>
            <w:r>
              <w:rPr>
                <w:rFonts w:ascii="仿宋_GB2312" w:hAnsi="宋体" w:eastAsia="仿宋_GB2312" w:cs="宋体"/>
                <w:color w:val="000000"/>
                <w:kern w:val="0"/>
                <w:szCs w:val="21"/>
                <w:lang w:bidi="ar"/>
              </w:rPr>
              <w:t>21</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会议</w:t>
            </w:r>
          </w:p>
        </w:tc>
      </w:tr>
      <w:tr>
        <w:tblPrEx>
          <w:tblCellMar>
            <w:top w:w="0" w:type="dxa"/>
            <w:left w:w="0" w:type="dxa"/>
            <w:bottom w:w="0" w:type="dxa"/>
            <w:right w:w="0" w:type="dxa"/>
          </w:tblCellMar>
        </w:tblPrEx>
        <w:trPr>
          <w:trHeight w:val="420" w:hRule="atLeast"/>
          <w:jc w:val="center"/>
        </w:trPr>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3"/>
              </w:numPr>
              <w:jc w:val="center"/>
              <w:textAlignment w:val="center"/>
              <w:rPr>
                <w:rFonts w:ascii="仿宋_GB2312" w:hAnsi="宋体" w:eastAsia="仿宋_GB2312" w:cs="宋体"/>
                <w:color w:val="000000"/>
                <w:szCs w:val="21"/>
              </w:rPr>
            </w:pP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lang w:bidi="ar"/>
              </w:rPr>
              <w:t>老</w:t>
            </w:r>
            <w:r>
              <w:rPr>
                <w:rFonts w:ascii="仿宋_GB2312" w:hAnsi="宋体" w:eastAsia="仿宋_GB2312" w:cs="宋体"/>
                <w:color w:val="000000"/>
                <w:kern w:val="0"/>
                <w:lang w:bidi="ar"/>
              </w:rPr>
              <w:t>河口市绿沃投资有限公司</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张晶</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w:t>
            </w:r>
            <w:r>
              <w:rPr>
                <w:rFonts w:ascii="仿宋_GB2312" w:hAnsi="宋体" w:eastAsia="仿宋_GB2312" w:cs="宋体"/>
                <w:color w:val="000000"/>
                <w:kern w:val="0"/>
                <w:szCs w:val="21"/>
                <w:lang w:bidi="ar"/>
              </w:rPr>
              <w:t>3476377866</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20</w:t>
            </w:r>
            <w:r>
              <w:rPr>
                <w:rFonts w:ascii="仿宋_GB2312" w:hAnsi="宋体" w:eastAsia="仿宋_GB2312" w:cs="宋体"/>
                <w:color w:val="000000"/>
                <w:kern w:val="0"/>
                <w:szCs w:val="21"/>
                <w:lang w:bidi="ar"/>
              </w:rPr>
              <w:t>21</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实地走访</w:t>
            </w:r>
          </w:p>
        </w:tc>
      </w:tr>
      <w:tr>
        <w:tblPrEx>
          <w:tblCellMar>
            <w:top w:w="0" w:type="dxa"/>
            <w:left w:w="0" w:type="dxa"/>
            <w:bottom w:w="0" w:type="dxa"/>
            <w:right w:w="0" w:type="dxa"/>
          </w:tblCellMar>
        </w:tblPrEx>
        <w:trPr>
          <w:trHeight w:val="420" w:hRule="atLeast"/>
          <w:jc w:val="center"/>
        </w:trPr>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3"/>
              </w:numPr>
              <w:jc w:val="center"/>
              <w:textAlignment w:val="center"/>
              <w:rPr>
                <w:rFonts w:ascii="仿宋_GB2312" w:hAnsi="宋体" w:eastAsia="仿宋_GB2312" w:cs="宋体"/>
                <w:color w:val="000000"/>
                <w:szCs w:val="21"/>
              </w:rPr>
            </w:pP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hd w:val="clear" w:color="auto" w:fill="FFFFFF"/>
              <w:spacing w:before="100" w:beforeAutospacing="1" w:after="100" w:afterAutospacing="1"/>
              <w:jc w:val="left"/>
              <w:outlineLvl w:val="0"/>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廊坊海泽田农业开发有限公司</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陶传涛</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ascii="仿宋_GB2312" w:hAnsi="宋体" w:eastAsia="仿宋_GB2312" w:cs="宋体"/>
                <w:color w:val="000000"/>
                <w:kern w:val="0"/>
                <w:szCs w:val="21"/>
                <w:lang w:bidi="ar"/>
              </w:rPr>
              <w:t>18602628063</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w:t>
            </w:r>
            <w:r>
              <w:rPr>
                <w:rFonts w:ascii="仿宋_GB2312" w:hAnsi="宋体" w:eastAsia="仿宋_GB2312" w:cs="宋体"/>
                <w:color w:val="000000"/>
                <w:kern w:val="0"/>
                <w:szCs w:val="21"/>
                <w:lang w:bidi="ar"/>
              </w:rPr>
              <w:t>021</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实地走访</w:t>
            </w:r>
          </w:p>
        </w:tc>
      </w:tr>
      <w:tr>
        <w:tblPrEx>
          <w:tblCellMar>
            <w:top w:w="0" w:type="dxa"/>
            <w:left w:w="0" w:type="dxa"/>
            <w:bottom w:w="0" w:type="dxa"/>
            <w:right w:w="0" w:type="dxa"/>
          </w:tblCellMar>
        </w:tblPrEx>
        <w:trPr>
          <w:trHeight w:val="420" w:hRule="atLeast"/>
          <w:jc w:val="center"/>
        </w:trPr>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3"/>
              </w:numPr>
              <w:jc w:val="center"/>
              <w:textAlignment w:val="center"/>
              <w:rPr>
                <w:rFonts w:ascii="仿宋_GB2312" w:hAnsi="宋体" w:eastAsia="仿宋_GB2312" w:cs="宋体"/>
                <w:color w:val="000000"/>
                <w:kern w:val="0"/>
                <w:szCs w:val="21"/>
                <w:lang w:bidi="ar"/>
              </w:rPr>
            </w:pP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highlight w:val="yellow"/>
                <w:lang w:bidi="ar"/>
              </w:rPr>
            </w:pPr>
            <w:r>
              <w:rPr>
                <w:rFonts w:hint="eastAsia" w:ascii="仿宋_GB2312" w:hAnsi="宋体" w:eastAsia="仿宋_GB2312" w:cs="宋体"/>
                <w:color w:val="000000"/>
                <w:kern w:val="0"/>
                <w:szCs w:val="21"/>
                <w:lang w:bidi="ar"/>
              </w:rPr>
              <w:t>中物联冷链委标准化顾问团</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highlight w:val="yellow"/>
                <w:lang w:bidi="ar"/>
              </w:rPr>
            </w:pPr>
            <w:r>
              <w:rPr>
                <w:rFonts w:hint="eastAsia" w:ascii="仿宋_GB2312" w:hAnsi="宋体" w:eastAsia="仿宋_GB2312" w:cs="宋体"/>
                <w:color w:val="000000"/>
                <w:kern w:val="0"/>
                <w:szCs w:val="21"/>
                <w:lang w:bidi="ar"/>
              </w:rPr>
              <w:t>杨雷铭</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highlight w:val="yellow"/>
                <w:lang w:bidi="ar"/>
              </w:rPr>
            </w:pPr>
            <w:r>
              <w:rPr>
                <w:rFonts w:hint="eastAsia" w:ascii="仿宋_GB2312" w:hAnsi="宋体" w:eastAsia="仿宋_GB2312" w:cs="宋体"/>
                <w:color w:val="000000"/>
                <w:kern w:val="0"/>
                <w:szCs w:val="21"/>
                <w:lang w:bidi="ar"/>
              </w:rPr>
              <w:t>18918767658</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highlight w:val="yellow"/>
                <w:lang w:bidi="ar"/>
              </w:rPr>
            </w:pPr>
            <w:r>
              <w:rPr>
                <w:rFonts w:hint="eastAsia" w:ascii="仿宋_GB2312" w:hAnsi="宋体" w:eastAsia="仿宋_GB2312" w:cs="宋体"/>
                <w:color w:val="000000"/>
                <w:kern w:val="0"/>
                <w:szCs w:val="21"/>
                <w:lang w:bidi="ar"/>
              </w:rPr>
              <w:t>20</w:t>
            </w:r>
            <w:r>
              <w:rPr>
                <w:rFonts w:ascii="仿宋_GB2312" w:hAnsi="宋体" w:eastAsia="仿宋_GB2312" w:cs="宋体"/>
                <w:color w:val="000000"/>
                <w:kern w:val="0"/>
                <w:szCs w:val="21"/>
                <w:lang w:bidi="ar"/>
              </w:rPr>
              <w:t>21</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highlight w:val="yellow"/>
                <w:lang w:bidi="ar"/>
              </w:rPr>
            </w:pPr>
            <w:r>
              <w:rPr>
                <w:rFonts w:hint="eastAsia" w:ascii="仿宋_GB2312" w:hAnsi="宋体" w:eastAsia="仿宋_GB2312" w:cs="宋体"/>
                <w:color w:val="000000"/>
                <w:kern w:val="0"/>
                <w:szCs w:val="21"/>
                <w:lang w:bidi="ar"/>
              </w:rPr>
              <w:t>会议</w:t>
            </w:r>
          </w:p>
        </w:tc>
      </w:tr>
      <w:tr>
        <w:tblPrEx>
          <w:tblCellMar>
            <w:top w:w="0" w:type="dxa"/>
            <w:left w:w="0" w:type="dxa"/>
            <w:bottom w:w="0" w:type="dxa"/>
            <w:right w:w="0" w:type="dxa"/>
          </w:tblCellMar>
        </w:tblPrEx>
        <w:trPr>
          <w:trHeight w:val="420" w:hRule="atLeast"/>
          <w:jc w:val="center"/>
        </w:trPr>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numPr>
                <w:ilvl w:val="0"/>
                <w:numId w:val="3"/>
              </w:numPr>
              <w:jc w:val="center"/>
              <w:textAlignment w:val="center"/>
              <w:rPr>
                <w:rFonts w:ascii="仿宋_GB2312" w:hAnsi="宋体" w:eastAsia="仿宋_GB2312" w:cs="宋体"/>
                <w:color w:val="000000"/>
                <w:kern w:val="0"/>
                <w:szCs w:val="21"/>
                <w:lang w:bidi="ar"/>
              </w:rPr>
            </w:pP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丰县公共数据中心</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王坤</w:t>
            </w:r>
          </w:p>
        </w:tc>
        <w:tc>
          <w:tcPr>
            <w:tcW w:w="1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1</w:t>
            </w:r>
            <w:r>
              <w:rPr>
                <w:rFonts w:ascii="仿宋_GB2312" w:hAnsi="宋体" w:eastAsia="仿宋_GB2312" w:cs="宋体"/>
                <w:color w:val="000000"/>
                <w:kern w:val="0"/>
                <w:szCs w:val="21"/>
                <w:lang w:bidi="ar"/>
              </w:rPr>
              <w:t>3921775556</w:t>
            </w:r>
          </w:p>
        </w:tc>
        <w:tc>
          <w:tcPr>
            <w:tcW w:w="9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both"/>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2</w:t>
            </w:r>
            <w:r>
              <w:rPr>
                <w:rFonts w:ascii="仿宋_GB2312" w:hAnsi="宋体" w:eastAsia="仿宋_GB2312" w:cs="宋体"/>
                <w:color w:val="000000"/>
                <w:kern w:val="0"/>
                <w:szCs w:val="21"/>
                <w:lang w:bidi="ar"/>
              </w:rPr>
              <w:t>021</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宋体"/>
                <w:color w:val="000000"/>
                <w:kern w:val="0"/>
                <w:szCs w:val="21"/>
                <w:lang w:bidi="ar"/>
              </w:rPr>
            </w:pPr>
            <w:r>
              <w:rPr>
                <w:rFonts w:hint="eastAsia" w:ascii="仿宋_GB2312" w:hAnsi="宋体" w:eastAsia="仿宋_GB2312" w:cs="宋体"/>
                <w:color w:val="000000"/>
                <w:kern w:val="0"/>
                <w:szCs w:val="21"/>
                <w:lang w:bidi="ar"/>
              </w:rPr>
              <w:t>实地走访</w:t>
            </w:r>
          </w:p>
        </w:tc>
      </w:tr>
      <w:bookmarkEnd w:id="12"/>
    </w:tbl>
    <w:p/>
    <w:p/>
    <w:sectPr>
      <w:footerReference r:id="rId3" w:type="default"/>
      <w:pgSz w:w="11906" w:h="16838"/>
      <w:pgMar w:top="1440" w:right="1800" w:bottom="1440" w:left="1800"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rPr>
        <w:lang w:val="zh-TW"/>
      </w:rP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945B9"/>
    <w:multiLevelType w:val="singleLevel"/>
    <w:tmpl w:val="898945B9"/>
    <w:lvl w:ilvl="0" w:tentative="0">
      <w:start w:val="6"/>
      <w:numFmt w:val="chineseCounting"/>
      <w:suff w:val="nothing"/>
      <w:lvlText w:val="%1、"/>
      <w:lvlJc w:val="left"/>
      <w:rPr>
        <w:rFonts w:hint="eastAsia"/>
      </w:rPr>
    </w:lvl>
  </w:abstractNum>
  <w:abstractNum w:abstractNumId="1">
    <w:nsid w:val="9668E160"/>
    <w:multiLevelType w:val="singleLevel"/>
    <w:tmpl w:val="9668E160"/>
    <w:lvl w:ilvl="0" w:tentative="0">
      <w:start w:val="1"/>
      <w:numFmt w:val="decimal"/>
      <w:lvlText w:val="%1."/>
      <w:lvlJc w:val="left"/>
      <w:pPr>
        <w:ind w:left="567" w:hanging="425"/>
      </w:pPr>
      <w:rPr>
        <w:rFonts w:hint="default"/>
      </w:rPr>
    </w:lvl>
  </w:abstractNum>
  <w:abstractNum w:abstractNumId="2">
    <w:nsid w:val="C96404C0"/>
    <w:multiLevelType w:val="singleLevel"/>
    <w:tmpl w:val="C96404C0"/>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3A"/>
    <w:rsid w:val="00043D76"/>
    <w:rsid w:val="00056C14"/>
    <w:rsid w:val="000B0A3F"/>
    <w:rsid w:val="000B32BB"/>
    <w:rsid w:val="000D0EBA"/>
    <w:rsid w:val="000D3467"/>
    <w:rsid w:val="000E0578"/>
    <w:rsid w:val="000E76B3"/>
    <w:rsid w:val="00136411"/>
    <w:rsid w:val="00176644"/>
    <w:rsid w:val="001A32FF"/>
    <w:rsid w:val="001A7DCD"/>
    <w:rsid w:val="001C6212"/>
    <w:rsid w:val="001E2AAE"/>
    <w:rsid w:val="001F30EE"/>
    <w:rsid w:val="00280690"/>
    <w:rsid w:val="002E361A"/>
    <w:rsid w:val="003417D4"/>
    <w:rsid w:val="00343CB1"/>
    <w:rsid w:val="003E1789"/>
    <w:rsid w:val="0040668A"/>
    <w:rsid w:val="00442A9B"/>
    <w:rsid w:val="00447632"/>
    <w:rsid w:val="00463AA3"/>
    <w:rsid w:val="00464D14"/>
    <w:rsid w:val="00465A16"/>
    <w:rsid w:val="00476C92"/>
    <w:rsid w:val="00486DDB"/>
    <w:rsid w:val="00491679"/>
    <w:rsid w:val="004B5F5C"/>
    <w:rsid w:val="004B7EB1"/>
    <w:rsid w:val="004D5738"/>
    <w:rsid w:val="005061CA"/>
    <w:rsid w:val="005064DC"/>
    <w:rsid w:val="0051550B"/>
    <w:rsid w:val="00531C7E"/>
    <w:rsid w:val="00592947"/>
    <w:rsid w:val="005977ED"/>
    <w:rsid w:val="005A2124"/>
    <w:rsid w:val="005B7D21"/>
    <w:rsid w:val="00602166"/>
    <w:rsid w:val="00625B10"/>
    <w:rsid w:val="00675B85"/>
    <w:rsid w:val="006A7B4F"/>
    <w:rsid w:val="006B47CB"/>
    <w:rsid w:val="006B660F"/>
    <w:rsid w:val="006C745A"/>
    <w:rsid w:val="00715CD3"/>
    <w:rsid w:val="00736097"/>
    <w:rsid w:val="007428CF"/>
    <w:rsid w:val="00785114"/>
    <w:rsid w:val="007C5737"/>
    <w:rsid w:val="007D5606"/>
    <w:rsid w:val="007E3394"/>
    <w:rsid w:val="007F0ADF"/>
    <w:rsid w:val="007F56DB"/>
    <w:rsid w:val="00822C4F"/>
    <w:rsid w:val="008253AB"/>
    <w:rsid w:val="0083220B"/>
    <w:rsid w:val="00833809"/>
    <w:rsid w:val="00856380"/>
    <w:rsid w:val="0088101A"/>
    <w:rsid w:val="00882B1C"/>
    <w:rsid w:val="00884A38"/>
    <w:rsid w:val="008A103C"/>
    <w:rsid w:val="008A1D55"/>
    <w:rsid w:val="008A4631"/>
    <w:rsid w:val="008A66F8"/>
    <w:rsid w:val="008C71E3"/>
    <w:rsid w:val="00924A04"/>
    <w:rsid w:val="00943D40"/>
    <w:rsid w:val="009C41DF"/>
    <w:rsid w:val="009E3FDB"/>
    <w:rsid w:val="00A068B0"/>
    <w:rsid w:val="00A342D8"/>
    <w:rsid w:val="00A54AC1"/>
    <w:rsid w:val="00A668FC"/>
    <w:rsid w:val="00A76069"/>
    <w:rsid w:val="00A958EF"/>
    <w:rsid w:val="00AA0BD0"/>
    <w:rsid w:val="00AA273B"/>
    <w:rsid w:val="00AA4E96"/>
    <w:rsid w:val="00AA6270"/>
    <w:rsid w:val="00AB40EB"/>
    <w:rsid w:val="00B1227F"/>
    <w:rsid w:val="00B174FF"/>
    <w:rsid w:val="00B376A5"/>
    <w:rsid w:val="00B63074"/>
    <w:rsid w:val="00B95FC8"/>
    <w:rsid w:val="00BF7AAA"/>
    <w:rsid w:val="00C050BC"/>
    <w:rsid w:val="00C27CD8"/>
    <w:rsid w:val="00C31264"/>
    <w:rsid w:val="00C715B6"/>
    <w:rsid w:val="00CA19F8"/>
    <w:rsid w:val="00CA3A4C"/>
    <w:rsid w:val="00CA7BE1"/>
    <w:rsid w:val="00CB75D5"/>
    <w:rsid w:val="00CD23F8"/>
    <w:rsid w:val="00D008E1"/>
    <w:rsid w:val="00D14627"/>
    <w:rsid w:val="00D20D43"/>
    <w:rsid w:val="00D54509"/>
    <w:rsid w:val="00DC5074"/>
    <w:rsid w:val="00DE3A3A"/>
    <w:rsid w:val="00E15095"/>
    <w:rsid w:val="00E84B4D"/>
    <w:rsid w:val="00E9726F"/>
    <w:rsid w:val="00F201A3"/>
    <w:rsid w:val="00F27E36"/>
    <w:rsid w:val="00F54D8C"/>
    <w:rsid w:val="00F63CDB"/>
    <w:rsid w:val="00F801F5"/>
    <w:rsid w:val="00F87580"/>
    <w:rsid w:val="00F90914"/>
    <w:rsid w:val="00FA0B2F"/>
    <w:rsid w:val="00FC56D2"/>
    <w:rsid w:val="00FE0E83"/>
    <w:rsid w:val="00FE3371"/>
    <w:rsid w:val="00FE7EF6"/>
    <w:rsid w:val="0170577C"/>
    <w:rsid w:val="0950098B"/>
    <w:rsid w:val="121E4185"/>
    <w:rsid w:val="20A162A8"/>
    <w:rsid w:val="23C64EF4"/>
    <w:rsid w:val="249B3CCD"/>
    <w:rsid w:val="2ADC7342"/>
    <w:rsid w:val="3AFE0864"/>
    <w:rsid w:val="3BA12D5D"/>
    <w:rsid w:val="3F752DCE"/>
    <w:rsid w:val="42444041"/>
    <w:rsid w:val="449C511A"/>
    <w:rsid w:val="4B237614"/>
    <w:rsid w:val="4E0D0CE4"/>
    <w:rsid w:val="54E4414A"/>
    <w:rsid w:val="5CF06A85"/>
    <w:rsid w:val="60A51308"/>
    <w:rsid w:val="68190AD1"/>
    <w:rsid w:val="762F2FA8"/>
    <w:rsid w:val="7D827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0"/>
    <w:pPr>
      <w:jc w:val="left"/>
    </w:pPr>
  </w:style>
  <w:style w:type="paragraph" w:styleId="3">
    <w:name w:val="Balloon Text"/>
    <w:basedOn w:val="1"/>
    <w:link w:val="20"/>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9"/>
    <w:semiHidden/>
    <w:unhideWhenUsed/>
    <w:qFormat/>
    <w:uiPriority w:val="99"/>
    <w:rPr>
      <w:b/>
      <w:bCs/>
    </w:rPr>
  </w:style>
  <w:style w:type="character" w:styleId="9">
    <w:name w:val="annotation reference"/>
    <w:basedOn w:val="8"/>
    <w:unhideWhenUsed/>
    <w:qFormat/>
    <w:uiPriority w:val="0"/>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段 Char"/>
    <w:link w:val="13"/>
    <w:qFormat/>
    <w:uiPriority w:val="0"/>
    <w:rPr>
      <w:rFonts w:ascii="宋体"/>
    </w:rPr>
  </w:style>
  <w:style w:type="paragraph" w:customStyle="1" w:styleId="13">
    <w:name w:val="段"/>
    <w:link w:val="12"/>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14">
    <w:name w:val="列出段落2"/>
    <w:basedOn w:val="1"/>
    <w:qFormat/>
    <w:uiPriority w:val="0"/>
    <w:pPr>
      <w:ind w:firstLine="420" w:firstLineChars="200"/>
    </w:pPr>
  </w:style>
  <w:style w:type="paragraph" w:customStyle="1" w:styleId="15">
    <w:name w:val="标准-正文"/>
    <w:qFormat/>
    <w:uiPriority w:val="0"/>
    <w:pPr>
      <w:autoSpaceDE w:val="0"/>
      <w:autoSpaceDN w:val="0"/>
      <w:adjustRightInd w:val="0"/>
      <w:snapToGrid w:val="0"/>
      <w:spacing w:line="360" w:lineRule="auto"/>
      <w:ind w:right="-50" w:rightChars="-50" w:firstLine="199" w:firstLineChars="199"/>
      <w:jc w:val="both"/>
    </w:pPr>
    <w:rPr>
      <w:rFonts w:ascii="Times New Roman" w:hAnsi="Times New Roman" w:eastAsia="宋体" w:cs="Times New Roman"/>
      <w:spacing w:val="2"/>
      <w:sz w:val="24"/>
      <w:lang w:val="en-US" w:eastAsia="zh-CN" w:bidi="ar-SA"/>
    </w:rPr>
  </w:style>
  <w:style w:type="paragraph" w:customStyle="1" w:styleId="1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7">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8">
    <w:name w:val="批注文字 字符"/>
    <w:basedOn w:val="8"/>
    <w:link w:val="2"/>
    <w:qFormat/>
    <w:uiPriority w:val="0"/>
    <w:rPr>
      <w:rFonts w:ascii="Times New Roman" w:hAnsi="Times New Roman" w:eastAsia="宋体" w:cs="Times New Roman"/>
      <w:kern w:val="2"/>
      <w:sz w:val="21"/>
      <w:szCs w:val="24"/>
    </w:rPr>
  </w:style>
  <w:style w:type="character" w:customStyle="1" w:styleId="19">
    <w:name w:val="批注主题 字符"/>
    <w:basedOn w:val="18"/>
    <w:link w:val="6"/>
    <w:semiHidden/>
    <w:qFormat/>
    <w:uiPriority w:val="99"/>
    <w:rPr>
      <w:rFonts w:ascii="Times New Roman" w:hAnsi="Times New Roman" w:eastAsia="宋体" w:cs="Times New Roman"/>
      <w:b/>
      <w:bCs/>
      <w:kern w:val="2"/>
      <w:sz w:val="21"/>
      <w:szCs w:val="24"/>
    </w:rPr>
  </w:style>
  <w:style w:type="character" w:customStyle="1" w:styleId="20">
    <w:name w:val="批注框文本 字符"/>
    <w:basedOn w:val="8"/>
    <w:link w:val="3"/>
    <w:semiHidden/>
    <w:qFormat/>
    <w:uiPriority w:val="99"/>
    <w:rPr>
      <w:rFonts w:ascii="Times New Roman" w:hAnsi="Times New Roman" w:eastAsia="宋体" w:cs="Times New Roman"/>
      <w:kern w:val="2"/>
      <w:sz w:val="18"/>
      <w:szCs w:val="18"/>
    </w:rPr>
  </w:style>
  <w:style w:type="paragraph" w:customStyle="1" w:styleId="2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976</Words>
  <Characters>5566</Characters>
  <Lines>46</Lines>
  <Paragraphs>13</Paragraphs>
  <TotalTime>2</TotalTime>
  <ScaleCrop>false</ScaleCrop>
  <LinksUpToDate>false</LinksUpToDate>
  <CharactersWithSpaces>6529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2021-12-14T13:57:00Z</dcterms:created>
  <dc:creator>shilong3</dc:creator>
  <cp:lastModifiedBy>嘻嘻嘻嘻哈</cp:lastModifiedBy>
  <dcterms:modified xsi:type="dcterms:W3CDTF">2022-02-22T08:13:30Z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FDF0F95EACED4E14BB7D0FD00C225E85</vt:lpwstr>
  </property>
</Properties>
</file>