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kern w:val="0"/>
          <w:sz w:val="36"/>
          <w:szCs w:val="36"/>
        </w:rPr>
      </w:pPr>
      <w:r>
        <w:rPr>
          <w:rFonts w:hint="eastAsia" w:ascii="宋体" w:hAnsi="宋体" w:eastAsia="宋体" w:cs="宋体"/>
          <w:b/>
          <w:kern w:val="0"/>
          <w:sz w:val="36"/>
          <w:szCs w:val="36"/>
        </w:rPr>
        <w:t>《预制菜委托加工品质管控规范》团体标准</w:t>
      </w:r>
    </w:p>
    <w:p>
      <w:pPr>
        <w:widowControl/>
        <w:jc w:val="center"/>
        <w:rPr>
          <w:rFonts w:hint="default" w:ascii="宋体" w:hAnsi="宋体" w:eastAsia="宋体" w:cs="宋体"/>
          <w:b/>
          <w:kern w:val="0"/>
          <w:sz w:val="36"/>
          <w:szCs w:val="36"/>
          <w:lang w:val="en-US" w:eastAsia="zh-CN"/>
        </w:rPr>
      </w:pPr>
      <w:r>
        <w:rPr>
          <w:rFonts w:hint="eastAsia" w:ascii="宋体" w:hAnsi="宋体" w:eastAsia="宋体" w:cs="宋体"/>
          <w:b/>
          <w:kern w:val="0"/>
          <w:sz w:val="36"/>
          <w:szCs w:val="36"/>
          <w:lang w:eastAsia="zh-CN"/>
        </w:rPr>
        <w:t>（</w:t>
      </w:r>
      <w:r>
        <w:rPr>
          <w:rFonts w:hint="eastAsia" w:ascii="宋体" w:hAnsi="宋体" w:eastAsia="宋体" w:cs="宋体"/>
          <w:b/>
          <w:kern w:val="0"/>
          <w:sz w:val="36"/>
          <w:szCs w:val="36"/>
          <w:lang w:val="en-US" w:eastAsia="zh-CN"/>
        </w:rPr>
        <w:t>征求意见稿）</w:t>
      </w:r>
    </w:p>
    <w:p>
      <w:pPr>
        <w:widowControl/>
        <w:jc w:val="center"/>
        <w:rPr>
          <w:rFonts w:hint="eastAsia" w:ascii="宋体" w:hAnsi="宋体" w:eastAsia="宋体" w:cs="宋体"/>
          <w:b/>
          <w:kern w:val="0"/>
          <w:sz w:val="36"/>
          <w:szCs w:val="36"/>
        </w:rPr>
      </w:pPr>
      <w:r>
        <w:rPr>
          <w:rFonts w:hint="eastAsia" w:ascii="宋体" w:hAnsi="宋体" w:eastAsia="宋体" w:cs="宋体"/>
          <w:b/>
          <w:kern w:val="0"/>
          <w:sz w:val="36"/>
          <w:szCs w:val="36"/>
        </w:rPr>
        <w:t>编制说明</w:t>
      </w:r>
    </w:p>
    <w:p>
      <w:pPr>
        <w:spacing w:line="360" w:lineRule="auto"/>
        <w:ind w:firstLine="420"/>
        <w:rPr>
          <w:rFonts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14:textFill>
            <w14:solidFill>
              <w14:schemeClr w14:val="tx1"/>
            </w14:solidFill>
          </w14:textFill>
        </w:rPr>
        <w:t>一、项目来源</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《预制菜委托加工品质管控规范》团体标准项目列入中国物流与采购联合会《2022年第三季度中国物流与采购联合会团体标准项目计划》（物联标字〔2022〕92号）文件，项目编号为 2022-TB-017。本标准按照GB/T 1.1—2020给出的规则，并由中国物流与采购联合会食材供应链分会、北京宝宝爱吃餐饮管理有限公司、四川王家渡食品有限公司、山东龙大美食股份有限公司、新希望六和股份有限公司、天津瑞隆达食品有限公司、中国农业大学、广东恒兴食品等单位共同起草。 </w:t>
      </w:r>
    </w:p>
    <w:p>
      <w:pPr>
        <w:pStyle w:val="6"/>
        <w:shd w:val="clear" w:color="auto" w:fill="FFFFFF"/>
        <w:spacing w:before="0" w:beforeAutospacing="0" w:after="0" w:afterAutospacing="0" w:line="360" w:lineRule="auto"/>
        <w:ind w:right="120" w:firstLine="420"/>
        <w:jc w:val="both"/>
        <w:rPr>
          <w:rFonts w:cs="黑体"/>
          <w:b/>
          <w:color w:val="000000" w:themeColor="text1"/>
          <w14:textFill>
            <w14:solidFill>
              <w14:schemeClr w14:val="tx1"/>
            </w14:solidFill>
          </w14:textFill>
        </w:rPr>
      </w:pPr>
      <w:r>
        <w:rPr>
          <w:rFonts w:hint="eastAsia" w:cs="黑体"/>
          <w:b/>
          <w:color w:val="000000" w:themeColor="text1"/>
          <w14:textFill>
            <w14:solidFill>
              <w14:schemeClr w14:val="tx1"/>
            </w14:solidFill>
          </w14:textFill>
        </w:rPr>
        <w:t>二、标准编写的目的、意义</w:t>
      </w:r>
    </w:p>
    <w:p>
      <w:pPr>
        <w:pStyle w:val="6"/>
        <w:shd w:val="clear" w:color="auto" w:fill="FFFFFF"/>
        <w:spacing w:before="0" w:beforeAutospacing="0" w:after="0" w:afterAutospacing="0" w:line="360" w:lineRule="auto"/>
        <w:ind w:right="120" w:firstLine="480" w:firstLineChars="200"/>
        <w:jc w:val="both"/>
        <w:rPr>
          <w:rFonts w:cs="Times New Roman"/>
          <w:bCs/>
          <w:kern w:val="2"/>
        </w:rPr>
      </w:pPr>
      <w:r>
        <w:rPr>
          <w:rFonts w:hint="eastAsia" w:cs="Times New Roman"/>
          <w:bCs/>
          <w:kern w:val="2"/>
        </w:rPr>
        <w:t>近年来，预制菜行业发展迅速，特别是在近</w:t>
      </w:r>
      <w:r>
        <w:rPr>
          <w:rFonts w:cs="Times New Roman"/>
          <w:bCs/>
          <w:kern w:val="2"/>
        </w:rPr>
        <w:t>两年疫情影响下，“宅经济”催生并促进了预制菜的发展。商务部数据显示，2022全国网上年货节期间，预制菜销售额同比增长45.9％</w:t>
      </w:r>
      <w:r>
        <w:rPr>
          <w:rFonts w:hint="eastAsia" w:cs="Times New Roman"/>
          <w:bCs/>
          <w:kern w:val="2"/>
        </w:rPr>
        <w:t>；</w:t>
      </w:r>
      <w:r>
        <w:rPr>
          <w:rFonts w:cs="Times New Roman"/>
          <w:bCs/>
          <w:kern w:val="2"/>
        </w:rPr>
        <w:t>据美团数据，2021年该公司平台预制菜产品销售规模较2020年增长4倍</w:t>
      </w:r>
      <w:r>
        <w:rPr>
          <w:rFonts w:hint="eastAsia" w:cs="Times New Roman"/>
          <w:bCs/>
          <w:kern w:val="2"/>
        </w:rPr>
        <w:t>；</w:t>
      </w:r>
      <w:r>
        <w:rPr>
          <w:rFonts w:cs="Times New Roman"/>
          <w:bCs/>
          <w:kern w:val="2"/>
        </w:rPr>
        <w:t>艾媒咨询的数据显示</w:t>
      </w:r>
      <w:r>
        <w:rPr>
          <w:rFonts w:hint="eastAsia" w:cs="Times New Roman"/>
          <w:bCs/>
          <w:kern w:val="2"/>
        </w:rPr>
        <w:t>2021年中国预制菜行业规模为3459亿元，同比增长19.8%，预计未来中国预制菜市场保持较高的增长速度，2025年预制菜市场规模将突破9000亿元。同时各地方政府也高度重视预制菜产业的发展，2022年3月24日广东省人民政府办公厅发布《加快推进广东预制菜产业高质量发展十条措施》，其中重点强调加快建设在全国乃至全球有影响力的预制菜产业高地。</w:t>
      </w:r>
    </w:p>
    <w:p>
      <w:pPr>
        <w:pStyle w:val="6"/>
        <w:shd w:val="clear" w:color="auto" w:fill="FFFFFF"/>
        <w:spacing w:before="0" w:beforeAutospacing="0" w:after="0" w:afterAutospacing="0" w:line="360" w:lineRule="auto"/>
        <w:ind w:right="120" w:firstLine="480" w:firstLineChars="200"/>
        <w:jc w:val="both"/>
        <w:rPr>
          <w:color w:val="000000" w:themeColor="text1"/>
          <w14:textFill>
            <w14:solidFill>
              <w14:schemeClr w14:val="tx1"/>
            </w14:solidFill>
          </w14:textFill>
        </w:rPr>
      </w:pPr>
      <w:r>
        <w:rPr>
          <w:rFonts w:hint="eastAsia" w:cs="Times New Roman"/>
          <w:bCs/>
          <w:kern w:val="2"/>
        </w:rPr>
        <w:t>目前参与生产这个万亿“蛋糕”的大部分预制菜加工企业仍处于小、弱、散的状态，</w:t>
      </w:r>
      <w:r>
        <w:rPr>
          <w:rFonts w:hint="eastAsia"/>
          <w:color w:val="000000" w:themeColor="text1"/>
          <w14:textFill>
            <w14:solidFill>
              <w14:schemeClr w14:val="tx1"/>
            </w14:solidFill>
          </w14:textFill>
        </w:rPr>
        <w:t>多采用作坊式的生产加工模式，主体类型多为个体工商户，整体仍尚未形成较为完备的商业经营模式。企业资质、生产过程管理，商品存储运输、预制菜标签信息等方面存在安全隐患，预制菜产品加工工艺复杂、标准化程度较低给食品安全及品质要求管理造成一定的难度。</w:t>
      </w:r>
    </w:p>
    <w:p>
      <w:pPr>
        <w:widowControl/>
        <w:shd w:val="clear" w:color="auto" w:fill="FFFFFF"/>
        <w:spacing w:line="360" w:lineRule="auto"/>
        <w:ind w:firstLine="480" w:firstLineChars="200"/>
        <w:rPr>
          <w:rFonts w:ascii="宋体" w:hAnsi="宋体" w:eastAsia="宋体"/>
          <w:bCs/>
          <w:sz w:val="24"/>
          <w:szCs w:val="24"/>
        </w:rPr>
      </w:pPr>
      <w:r>
        <w:rPr>
          <w:rFonts w:hint="eastAsia" w:ascii="宋体" w:hAnsi="宋体" w:eastAsia="宋体"/>
          <w:bCs/>
          <w:sz w:val="24"/>
          <w:szCs w:val="24"/>
        </w:rPr>
        <w:t>美团买菜</w:t>
      </w:r>
      <w:r>
        <w:rPr>
          <w:rFonts w:ascii="宋体" w:hAnsi="宋体" w:eastAsia="宋体"/>
          <w:bCs/>
          <w:sz w:val="24"/>
          <w:szCs w:val="24"/>
        </w:rPr>
        <w:t>、叮咚买菜、盒马</w:t>
      </w:r>
      <w:r>
        <w:rPr>
          <w:rFonts w:hint="eastAsia" w:ascii="宋体" w:hAnsi="宋体" w:eastAsia="宋体"/>
          <w:bCs/>
          <w:sz w:val="24"/>
          <w:szCs w:val="24"/>
        </w:rPr>
        <w:t>鲜生、永辉等零售企业均推出并大力推进预制菜的品牌，目前已在市场上占有一定的的市场份额，且消费者量级高，社会层面影响广泛，但是作为零售企业，均不具备自己的生产工厂，目前类似企业预制菜生产均通过前端零售企业自主研发产品，后端寻找上游生产商进行委托加工模式生产，同时依据《食品安全法》及《食品安全法实施条例》等法律法规的规定，</w:t>
      </w:r>
      <w:r>
        <w:rPr>
          <w:rFonts w:ascii="宋体" w:hAnsi="宋体" w:eastAsia="宋体"/>
          <w:bCs/>
          <w:sz w:val="24"/>
          <w:szCs w:val="24"/>
        </w:rPr>
        <w:t>委托方作为食品第一责任人应承担的质量安全责任</w:t>
      </w:r>
      <w:r>
        <w:rPr>
          <w:rFonts w:hint="eastAsia" w:ascii="宋体" w:hAnsi="宋体" w:eastAsia="宋体"/>
          <w:bCs/>
          <w:sz w:val="24"/>
          <w:szCs w:val="24"/>
        </w:rPr>
        <w:t>。同时江苏省消费者权益保护委员会发布的《预制菜消费调查报告》，食品安全为消费者关注重点，关注度占比接近三成。</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鉴于以上背景，目前尚无标准对委托加工预制菜过</w:t>
      </w:r>
      <w:r>
        <w:rPr>
          <w:rFonts w:hint="eastAsia" w:ascii="宋体" w:hAnsi="宋体" w:eastAsia="宋体"/>
          <w:bCs/>
          <w:sz w:val="24"/>
          <w:szCs w:val="24"/>
          <w:highlight w:val="none"/>
        </w:rPr>
        <w:t>程中，委托方如何进行品质管理进行规范，为更好的规范委托加工模式下生产预制菜的品质管控动作，提出制定本标准，明确预制菜委托加工过程中的品质管控要求，</w:t>
      </w:r>
      <w:r>
        <w:rPr>
          <w:rFonts w:hint="eastAsia" w:ascii="宋体" w:hAnsi="宋体" w:eastAsia="宋体"/>
          <w:bCs/>
          <w:sz w:val="24"/>
          <w:szCs w:val="24"/>
          <w:highlight w:val="none"/>
          <w:lang w:eastAsia="zh-CN"/>
        </w:rPr>
        <w:t>指导委托方</w:t>
      </w:r>
      <w:r>
        <w:rPr>
          <w:rFonts w:hint="eastAsia" w:ascii="宋体" w:hAnsi="宋体" w:eastAsia="宋体"/>
          <w:bCs/>
          <w:sz w:val="24"/>
          <w:szCs w:val="24"/>
        </w:rPr>
        <w:t>在委托加工中从商品开发到商品</w:t>
      </w:r>
      <w:r>
        <w:rPr>
          <w:rFonts w:hint="eastAsia" w:ascii="宋体" w:hAnsi="宋体" w:eastAsia="宋体"/>
          <w:bCs/>
          <w:sz w:val="24"/>
          <w:szCs w:val="24"/>
          <w:lang w:val="en-US" w:eastAsia="zh-CN"/>
        </w:rPr>
        <w:t>交付</w:t>
      </w:r>
      <w:r>
        <w:rPr>
          <w:rFonts w:hint="eastAsia" w:ascii="宋体" w:hAnsi="宋体" w:eastAsia="宋体"/>
          <w:color w:val="000000"/>
          <w:sz w:val="24"/>
          <w:szCs w:val="24"/>
        </w:rPr>
        <w:t>的</w:t>
      </w:r>
      <w:r>
        <w:rPr>
          <w:rFonts w:hint="eastAsia" w:ascii="宋体" w:hAnsi="宋体" w:eastAsia="宋体"/>
          <w:bCs/>
          <w:sz w:val="24"/>
          <w:szCs w:val="24"/>
        </w:rPr>
        <w:t>品质管控活动，填补采用委托加工模式生产预制菜的管控标准的空白，有利于指导相关企业进行预制菜生产，确保企业更好履行食品安全主体责任，保障商品品质及食品安全，从而促进预制菜行业高质量、可持续发展，并促进商品质量不断提升，提升消费者的满意度，</w:t>
      </w:r>
      <w:r>
        <w:rPr>
          <w:rFonts w:ascii="宋体" w:hAnsi="宋体" w:eastAsia="宋体"/>
          <w:bCs/>
          <w:sz w:val="24"/>
          <w:szCs w:val="24"/>
        </w:rPr>
        <w:t>促进行业自律</w:t>
      </w:r>
      <w:r>
        <w:rPr>
          <w:rFonts w:hint="eastAsia" w:ascii="宋体" w:hAnsi="宋体" w:eastAsia="宋体"/>
          <w:bCs/>
          <w:sz w:val="24"/>
          <w:szCs w:val="24"/>
        </w:rPr>
        <w:t>。</w:t>
      </w:r>
    </w:p>
    <w:p>
      <w:pPr>
        <w:spacing w:line="360" w:lineRule="auto"/>
        <w:ind w:firstLine="420"/>
        <w:rPr>
          <w:rFonts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14:textFill>
            <w14:solidFill>
              <w14:schemeClr w14:val="tx1"/>
            </w14:solidFill>
          </w14:textFill>
        </w:rPr>
        <w:t>三、主要工作过程</w:t>
      </w:r>
    </w:p>
    <w:p>
      <w:pPr>
        <w:spacing w:line="360" w:lineRule="auto"/>
        <w:ind w:firstLine="241" w:firstLineChars="1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lang w:val="en-US" w:eastAsia="zh-CN"/>
          <w14:textFill>
            <w14:solidFill>
              <w14:schemeClr w14:val="tx1"/>
            </w14:solidFill>
          </w14:textFill>
        </w:rPr>
        <w:t>一）</w:t>
      </w:r>
      <w:r>
        <w:rPr>
          <w:rFonts w:hint="eastAsia" w:ascii="宋体" w:hAnsi="宋体" w:eastAsia="宋体" w:cs="宋体"/>
          <w:b/>
          <w:color w:val="000000" w:themeColor="text1"/>
          <w:sz w:val="24"/>
          <w:szCs w:val="24"/>
          <w14:textFill>
            <w14:solidFill>
              <w14:schemeClr w14:val="tx1"/>
            </w14:solidFill>
          </w14:textFill>
        </w:rPr>
        <w:t>预研阶段</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w:t>
      </w:r>
      <w:r>
        <w:rPr>
          <w:rFonts w:hint="eastAsia" w:ascii="宋体" w:hAnsi="宋体" w:eastAsia="宋体" w:cs="宋体"/>
          <w:color w:val="000000" w:themeColor="text1"/>
          <w:sz w:val="24"/>
          <w:szCs w:val="24"/>
          <w:lang w:val="en-US" w:eastAsia="zh-CN"/>
          <w14:textFill>
            <w14:solidFill>
              <w14:schemeClr w14:val="tx1"/>
            </w14:solidFill>
          </w14:textFill>
        </w:rPr>
        <w:t>中物联食材</w:t>
      </w:r>
      <w:r>
        <w:rPr>
          <w:rFonts w:hint="eastAsia" w:ascii="宋体" w:hAnsi="宋体" w:eastAsia="宋体" w:cs="宋体"/>
          <w:color w:val="000000" w:themeColor="text1"/>
          <w:sz w:val="24"/>
          <w:szCs w:val="24"/>
          <w14:textFill>
            <w14:solidFill>
              <w14:schemeClr w14:val="tx1"/>
            </w14:solidFill>
          </w14:textFill>
        </w:rPr>
        <w:t>供应链分会组织下，来自零售经营企业、国内高校及预制菜生产企业等</w:t>
      </w:r>
      <w:r>
        <w:rPr>
          <w:rFonts w:hint="eastAsia" w:ascii="宋体" w:hAnsi="宋体" w:eastAsia="宋体" w:cs="宋体"/>
          <w:color w:val="000000" w:themeColor="text1"/>
          <w:sz w:val="24"/>
          <w:szCs w:val="24"/>
          <w:lang w:val="en-US" w:eastAsia="zh-CN"/>
          <w14:textFill>
            <w14:solidFill>
              <w14:schemeClr w14:val="tx1"/>
            </w14:solidFill>
          </w14:textFill>
        </w:rPr>
        <w:t>各</w:t>
      </w:r>
      <w:r>
        <w:rPr>
          <w:rFonts w:hint="eastAsia" w:ascii="宋体" w:hAnsi="宋体" w:eastAsia="宋体" w:cs="宋体"/>
          <w:color w:val="000000" w:themeColor="text1"/>
          <w:sz w:val="24"/>
          <w:szCs w:val="24"/>
          <w14:textFill>
            <w14:solidFill>
              <w14:schemeClr w14:val="tx1"/>
            </w14:solidFill>
          </w14:textFill>
        </w:rPr>
        <w:t>领域的人员共同组成</w:t>
      </w:r>
      <w:r>
        <w:rPr>
          <w:rFonts w:hint="eastAsia" w:ascii="宋体" w:hAnsi="宋体" w:eastAsia="宋体" w:cs="宋体"/>
          <w:color w:val="000000" w:themeColor="text1"/>
          <w:sz w:val="24"/>
          <w:szCs w:val="24"/>
          <w:lang w:val="en-US" w:eastAsia="zh-CN"/>
          <w14:textFill>
            <w14:solidFill>
              <w14:schemeClr w14:val="tx1"/>
            </w14:solidFill>
          </w14:textFill>
        </w:rPr>
        <w:t>标准起草小组</w:t>
      </w:r>
      <w:r>
        <w:rPr>
          <w:rFonts w:hint="eastAsia" w:ascii="宋体" w:hAnsi="宋体" w:eastAsia="宋体" w:cs="宋体"/>
          <w:color w:val="000000" w:themeColor="text1"/>
          <w:sz w:val="24"/>
          <w:szCs w:val="24"/>
          <w14:textFill>
            <w14:solidFill>
              <w14:schemeClr w14:val="tx1"/>
            </w14:solidFill>
          </w14:textFill>
        </w:rPr>
        <w:t>。为了使标准更具适用性，在标准编制过程中，充分借鉴各相关企业的实际工作经验。</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2022年</w:t>
      </w:r>
      <w:r>
        <w:rPr>
          <w:rFonts w:hint="eastAsia"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月至5月</w:t>
      </w:r>
      <w:r>
        <w:rPr>
          <w:rFonts w:hint="eastAsia" w:ascii="宋体" w:hAnsi="宋体" w:eastAsia="宋体" w:cs="宋体"/>
          <w:color w:val="000000" w:themeColor="text1"/>
          <w:sz w:val="24"/>
          <w:szCs w:val="24"/>
          <w:lang w:val="en-US" w:eastAsia="zh-CN"/>
          <w14:textFill>
            <w14:solidFill>
              <w14:schemeClr w14:val="tx1"/>
            </w14:solidFill>
          </w14:textFill>
        </w:rPr>
        <w:t>中物联食材</w:t>
      </w:r>
      <w:r>
        <w:rPr>
          <w:rFonts w:hint="eastAsia" w:ascii="宋体" w:hAnsi="宋体" w:eastAsia="宋体" w:cs="宋体"/>
          <w:color w:val="000000" w:themeColor="text1"/>
          <w:sz w:val="24"/>
          <w:szCs w:val="24"/>
          <w14:textFill>
            <w14:solidFill>
              <w14:schemeClr w14:val="tx1"/>
            </w14:solidFill>
          </w14:textFill>
        </w:rPr>
        <w:t>供应链分会组织相关人员进行标准</w:t>
      </w:r>
      <w:r>
        <w:rPr>
          <w:rFonts w:ascii="宋体" w:hAnsi="宋体" w:eastAsia="宋体" w:cs="宋体"/>
          <w:color w:val="000000" w:themeColor="text1"/>
          <w:sz w:val="24"/>
          <w:szCs w:val="24"/>
          <w14:textFill>
            <w14:solidFill>
              <w14:schemeClr w14:val="tx1"/>
            </w14:solidFill>
          </w14:textFill>
        </w:rPr>
        <w:t>预研</w:t>
      </w:r>
      <w:r>
        <w:rPr>
          <w:rFonts w:hint="eastAsia" w:ascii="宋体" w:hAnsi="宋体" w:eastAsia="宋体" w:cs="宋体"/>
          <w:color w:val="000000" w:themeColor="text1"/>
          <w:sz w:val="24"/>
          <w:szCs w:val="24"/>
          <w14:textFill>
            <w14:solidFill>
              <w14:schemeClr w14:val="tx1"/>
            </w14:solidFill>
          </w14:textFill>
        </w:rPr>
        <w:t>，开展</w:t>
      </w:r>
      <w:r>
        <w:rPr>
          <w:rFonts w:ascii="宋体" w:hAnsi="宋体" w:eastAsia="宋体" w:cs="宋体"/>
          <w:color w:val="000000" w:themeColor="text1"/>
          <w:sz w:val="24"/>
          <w:szCs w:val="24"/>
          <w14:textFill>
            <w14:solidFill>
              <w14:schemeClr w14:val="tx1"/>
            </w14:solidFill>
          </w14:textFill>
        </w:rPr>
        <w:t>资料收集、文献检索、企业调研等工</w:t>
      </w:r>
      <w:r>
        <w:rPr>
          <w:rFonts w:hint="eastAsia" w:ascii="宋体" w:hAnsi="宋体" w:eastAsia="宋体" w:cs="宋体"/>
          <w:color w:val="000000" w:themeColor="text1"/>
          <w:sz w:val="24"/>
          <w:szCs w:val="24"/>
          <w14:textFill>
            <w14:solidFill>
              <w14:schemeClr w14:val="tx1"/>
            </w14:solidFill>
          </w14:textFill>
        </w:rPr>
        <w:t>作</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并完成</w:t>
      </w:r>
      <w:r>
        <w:rPr>
          <w:rFonts w:hint="eastAsia" w:ascii="宋体" w:hAnsi="宋体" w:eastAsia="宋体" w:cs="宋体"/>
          <w:color w:val="000000" w:themeColor="text1"/>
          <w:sz w:val="24"/>
          <w:szCs w:val="24"/>
          <w14:textFill>
            <w14:solidFill>
              <w14:schemeClr w14:val="tx1"/>
            </w14:solidFill>
          </w14:textFill>
        </w:rPr>
        <w:t>标准</w:t>
      </w:r>
      <w:r>
        <w:rPr>
          <w:rFonts w:hint="eastAsia" w:ascii="宋体" w:hAnsi="宋体" w:eastAsia="宋体" w:cs="宋体"/>
          <w:color w:val="000000" w:themeColor="text1"/>
          <w:sz w:val="24"/>
          <w:szCs w:val="24"/>
          <w:lang w:val="en-US" w:eastAsia="zh-CN"/>
          <w14:textFill>
            <w14:solidFill>
              <w14:schemeClr w14:val="tx1"/>
            </w14:solidFill>
          </w14:textFill>
        </w:rPr>
        <w:t>草稿等相关材料</w:t>
      </w:r>
      <w:r>
        <w:rPr>
          <w:rFonts w:hint="eastAsia" w:ascii="宋体" w:hAnsi="宋体" w:eastAsia="宋体" w:cs="宋体"/>
          <w:color w:val="000000" w:themeColor="text1"/>
          <w:sz w:val="24"/>
          <w:szCs w:val="24"/>
          <w14:textFill>
            <w14:solidFill>
              <w14:schemeClr w14:val="tx1"/>
            </w14:solidFill>
          </w14:textFill>
        </w:rPr>
        <w:t>，6月初</w:t>
      </w:r>
      <w:r>
        <w:rPr>
          <w:rFonts w:ascii="宋体" w:hAnsi="宋体" w:eastAsia="宋体" w:cs="宋体"/>
          <w:color w:val="000000" w:themeColor="text1"/>
          <w:sz w:val="24"/>
          <w:szCs w:val="24"/>
          <w14:textFill>
            <w14:solidFill>
              <w14:schemeClr w14:val="tx1"/>
            </w14:solidFill>
          </w14:textFill>
        </w:rPr>
        <w:t>标准</w:t>
      </w:r>
      <w:r>
        <w:rPr>
          <w:rFonts w:hint="eastAsia" w:ascii="宋体" w:hAnsi="宋体" w:eastAsia="宋体" w:cs="宋体"/>
          <w:color w:val="000000" w:themeColor="text1"/>
          <w:sz w:val="24"/>
          <w:szCs w:val="24"/>
          <w14:textFill>
            <w14:solidFill>
              <w14:schemeClr w14:val="tx1"/>
            </w14:solidFill>
          </w14:textFill>
        </w:rPr>
        <w:t>工作</w:t>
      </w:r>
      <w:r>
        <w:rPr>
          <w:rFonts w:ascii="宋体" w:hAnsi="宋体" w:eastAsia="宋体" w:cs="宋体"/>
          <w:color w:val="000000" w:themeColor="text1"/>
          <w:sz w:val="24"/>
          <w:szCs w:val="24"/>
          <w14:textFill>
            <w14:solidFill>
              <w14:schemeClr w14:val="tx1"/>
            </w14:solidFill>
          </w14:textFill>
        </w:rPr>
        <w:t>组</w:t>
      </w:r>
      <w:r>
        <w:rPr>
          <w:rFonts w:hint="eastAsia" w:ascii="宋体" w:hAnsi="宋体" w:eastAsia="宋体" w:cs="宋体"/>
          <w:color w:val="000000" w:themeColor="text1"/>
          <w:sz w:val="24"/>
          <w:szCs w:val="24"/>
          <w14:textFill>
            <w14:solidFill>
              <w14:schemeClr w14:val="tx1"/>
            </w14:solidFill>
          </w14:textFill>
        </w:rPr>
        <w:t>向</w:t>
      </w:r>
      <w:r>
        <w:rPr>
          <w:rFonts w:hint="eastAsia" w:ascii="宋体" w:hAnsi="宋体" w:eastAsia="宋体" w:cs="宋体"/>
          <w:color w:val="000000" w:themeColor="text1"/>
          <w:sz w:val="24"/>
          <w:szCs w:val="24"/>
          <w:lang w:val="en-US" w:eastAsia="zh-CN"/>
          <w14:textFill>
            <w14:solidFill>
              <w14:schemeClr w14:val="tx1"/>
            </w14:solidFill>
          </w14:textFill>
        </w:rPr>
        <w:t>物标委</w:t>
      </w:r>
      <w:r>
        <w:rPr>
          <w:rFonts w:ascii="宋体" w:hAnsi="宋体" w:eastAsia="宋体" w:cs="宋体"/>
          <w:color w:val="000000" w:themeColor="text1"/>
          <w:sz w:val="24"/>
          <w:szCs w:val="24"/>
          <w14:textFill>
            <w14:solidFill>
              <w14:schemeClr w14:val="tx1"/>
            </w14:solidFill>
          </w14:textFill>
        </w:rPr>
        <w:t>提交</w:t>
      </w:r>
      <w:r>
        <w:rPr>
          <w:rFonts w:hint="eastAsia" w:ascii="宋体" w:hAnsi="宋体" w:eastAsia="宋体" w:cs="宋体"/>
          <w:color w:val="000000" w:themeColor="text1"/>
          <w:sz w:val="24"/>
          <w:szCs w:val="24"/>
          <w14:textFill>
            <w14:solidFill>
              <w14:schemeClr w14:val="tx1"/>
            </w14:solidFill>
          </w14:textFill>
        </w:rPr>
        <w:t>标准立项申请书</w:t>
      </w:r>
      <w:r>
        <w:rPr>
          <w:rFonts w:ascii="宋体" w:hAnsi="宋体" w:eastAsia="宋体" w:cs="宋体"/>
          <w:color w:val="000000" w:themeColor="text1"/>
          <w:sz w:val="24"/>
          <w:szCs w:val="24"/>
          <w14:textFill>
            <w14:solidFill>
              <w14:schemeClr w14:val="tx1"/>
            </w14:solidFill>
          </w14:textFill>
        </w:rPr>
        <w:t>，进行立项申报</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20" w:firstLineChars="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lang w:val="en-US" w:eastAsia="zh-CN"/>
          <w14:textFill>
            <w14:solidFill>
              <w14:schemeClr w14:val="tx1"/>
            </w14:solidFill>
          </w14:textFill>
        </w:rPr>
        <w:t>二）</w:t>
      </w:r>
      <w:r>
        <w:rPr>
          <w:rFonts w:hint="eastAsia" w:ascii="宋体" w:hAnsi="宋体" w:eastAsia="宋体" w:cs="宋体"/>
          <w:b/>
          <w:color w:val="000000" w:themeColor="text1"/>
          <w:sz w:val="24"/>
          <w:szCs w:val="24"/>
          <w14:textFill>
            <w14:solidFill>
              <w14:schemeClr w14:val="tx1"/>
            </w14:solidFill>
          </w14:textFill>
        </w:rPr>
        <w:t>立项阶段</w:t>
      </w:r>
    </w:p>
    <w:p>
      <w:pPr>
        <w:tabs>
          <w:tab w:val="right" w:pos="8306"/>
        </w:tabs>
        <w:spacing w:line="360" w:lineRule="auto"/>
        <w:ind w:firstLine="480" w:firstLineChars="200"/>
        <w:rPr>
          <w:rFonts w:ascii="宋体" w:hAnsi="宋体"/>
          <w:sz w:val="24"/>
          <w:szCs w:val="24"/>
        </w:rPr>
      </w:pPr>
      <w:r>
        <w:rPr>
          <w:rFonts w:hint="eastAsia" w:ascii="宋体" w:hAnsi="宋体" w:eastAsia="宋体" w:cs="宋体"/>
          <w:color w:val="000000" w:themeColor="text1"/>
          <w:sz w:val="24"/>
          <w:szCs w:val="24"/>
          <w14:textFill>
            <w14:solidFill>
              <w14:schemeClr w14:val="tx1"/>
            </w14:solidFill>
          </w14:textFill>
        </w:rPr>
        <w:t>2022年7月18日，中国物流与采购联合会团体标准化技术委员会组织召开标准立项研讨会，北京宝宝爱吃餐饮管理有限公司等标准起草单位参加了此次会议，并在会议上介绍标准发起背景及标准框架内容，经过研讨该</w:t>
      </w:r>
      <w:r>
        <w:rPr>
          <w:rFonts w:ascii="宋体" w:hAnsi="宋体" w:eastAsia="宋体" w:cs="宋体"/>
          <w:color w:val="000000" w:themeColor="text1"/>
          <w:sz w:val="24"/>
          <w:szCs w:val="24"/>
          <w14:textFill>
            <w14:solidFill>
              <w14:schemeClr w14:val="tx1"/>
            </w14:solidFill>
          </w14:textFill>
        </w:rPr>
        <w:t>团体标准</w:t>
      </w:r>
      <w:r>
        <w:rPr>
          <w:rFonts w:hint="eastAsia" w:ascii="宋体" w:hAnsi="宋体" w:eastAsia="宋体" w:cs="宋体"/>
          <w:color w:val="000000" w:themeColor="text1"/>
          <w:sz w:val="24"/>
          <w:szCs w:val="24"/>
          <w14:textFill>
            <w14:solidFill>
              <w14:schemeClr w14:val="tx1"/>
            </w14:solidFill>
          </w14:textFill>
        </w:rPr>
        <w:t>被</w:t>
      </w:r>
      <w:r>
        <w:rPr>
          <w:rFonts w:ascii="宋体" w:hAnsi="宋体" w:eastAsia="宋体" w:cs="宋体"/>
          <w:color w:val="000000" w:themeColor="text1"/>
          <w:sz w:val="24"/>
          <w:szCs w:val="24"/>
          <w14:textFill>
            <w14:solidFill>
              <w14:schemeClr w14:val="tx1"/>
            </w14:solidFill>
          </w14:textFill>
        </w:rPr>
        <w:t>正式批准立项。</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2022年7月26日，中国物流与采购联合会下达《2022年第三季度中国物流与采购联合会团体标准项目计划》（物联标字〔2022〕92号）文件，《预制菜委托加工品质管控规范》（项目编号：2022-TB-017）。</w:t>
      </w:r>
    </w:p>
    <w:p>
      <w:pPr>
        <w:spacing w:line="360" w:lineRule="auto"/>
        <w:ind w:firstLine="42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lang w:val="en-US" w:eastAsia="zh-CN"/>
          <w14:textFill>
            <w14:solidFill>
              <w14:schemeClr w14:val="tx1"/>
            </w14:solidFill>
          </w14:textFill>
        </w:rPr>
        <w:t>三）</w:t>
      </w:r>
      <w:r>
        <w:rPr>
          <w:rFonts w:hint="eastAsia" w:ascii="宋体" w:hAnsi="宋体" w:eastAsia="宋体" w:cs="宋体"/>
          <w:b/>
          <w:color w:val="000000" w:themeColor="text1"/>
          <w:sz w:val="24"/>
          <w:szCs w:val="24"/>
          <w14:textFill>
            <w14:solidFill>
              <w14:schemeClr w14:val="tx1"/>
            </w14:solidFill>
          </w14:textFill>
        </w:rPr>
        <w:t>起草阶段</w:t>
      </w:r>
    </w:p>
    <w:p>
      <w:pPr>
        <w:spacing w:line="360" w:lineRule="auto"/>
        <w:ind w:firstLine="480" w:firstLineChars="200"/>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2022年7月26日，标准正式启动</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2"/>
          <w:sz w:val="24"/>
          <w:szCs w:val="24"/>
          <w14:textFill>
            <w14:solidFill>
              <w14:schemeClr w14:val="tx1"/>
            </w14:solidFill>
          </w14:textFill>
        </w:rPr>
        <w:t>起草组对标准的题目、范围、框架和内容等方面进行了内部讨论和意见反馈，同时明确了标准制定的工作进度计划及任务分工，具体分工如下。</w:t>
      </w:r>
    </w:p>
    <w:p>
      <w:pPr>
        <w:widowControl/>
        <w:tabs>
          <w:tab w:val="right" w:pos="8306"/>
        </w:tabs>
        <w:adjustRightInd/>
        <w:snapToGrid/>
        <w:spacing w:before="0" w:beforeLines="-2147483648" w:after="0" w:afterLines="-2147483648" w:line="360" w:lineRule="auto"/>
        <w:ind w:firstLine="480" w:firstLineChars="200"/>
        <w:jc w:val="center"/>
        <w:rPr>
          <w:rFonts w:ascii="仿宋" w:hAnsi="仿宋" w:eastAsia="仿宋" w:cs="仿宋"/>
          <w:szCs w:val="21"/>
        </w:rPr>
      </w:pPr>
      <w:r>
        <w:rPr>
          <w:rFonts w:hint="eastAsia" w:ascii="仿宋" w:hAnsi="仿宋" w:eastAsia="仿宋" w:cs="仿宋"/>
          <w:sz w:val="24"/>
          <w:szCs w:val="24"/>
        </w:rPr>
        <w:t>表1 起草单位主要工作分工</w:t>
      </w:r>
    </w:p>
    <w:tbl>
      <w:tblPr>
        <w:tblStyle w:val="7"/>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709"/>
        <w:gridCol w:w="3273"/>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02" w:hRule="atLeast"/>
        </w:trPr>
        <w:tc>
          <w:tcPr>
            <w:tcW w:w="709" w:type="dxa"/>
            <w:shd w:val="clear" w:color="000000" w:fill="auto"/>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序号</w:t>
            </w:r>
          </w:p>
        </w:tc>
        <w:tc>
          <w:tcPr>
            <w:tcW w:w="3273" w:type="dxa"/>
            <w:shd w:val="clear" w:color="000000" w:fill="auto"/>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单位</w:t>
            </w:r>
          </w:p>
        </w:tc>
        <w:tc>
          <w:tcPr>
            <w:tcW w:w="4949" w:type="dxa"/>
            <w:shd w:val="clear" w:color="000000" w:fill="auto"/>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中国物流与采购联合会食材供应链分会</w:t>
            </w:r>
          </w:p>
        </w:tc>
        <w:tc>
          <w:tcPr>
            <w:tcW w:w="4949"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标准总牵头单位，负责标准的技术研究路线的设计、标准总体框架设计，负责标准的汇总、初审，提出标准编写的建议，负责标准的质量把关。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北京宝宝爱吃餐饮管理有限公司</w:t>
            </w:r>
          </w:p>
        </w:tc>
        <w:tc>
          <w:tcPr>
            <w:tcW w:w="4949"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标准主编写，负责标准内容的完善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94"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中国农业大学</w:t>
            </w:r>
          </w:p>
        </w:tc>
        <w:tc>
          <w:tcPr>
            <w:tcW w:w="4949" w:type="dxa"/>
            <w:shd w:val="clear" w:color="000000" w:fill="auto"/>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参与小组的研讨、提供企业相关的数据，参加标准的论证，提出合理化建议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四川王家渡食品有限公司</w:t>
            </w:r>
          </w:p>
        </w:tc>
        <w:tc>
          <w:tcPr>
            <w:tcW w:w="4949" w:type="dxa"/>
            <w:shd w:val="clear" w:color="000000" w:fill="auto"/>
            <w:vAlign w:val="center"/>
          </w:tcPr>
          <w:p>
            <w:pPr>
              <w:widowControl/>
              <w:jc w:val="left"/>
              <w:textAlignment w:val="center"/>
              <w:rPr>
                <w:rFonts w:ascii="仿宋" w:hAnsi="仿宋" w:eastAsia="仿宋" w:cs="仿宋"/>
                <w:kern w:val="0"/>
                <w:szCs w:val="21"/>
                <w:highlight w:val="yellow"/>
                <w:lang w:bidi="ar"/>
              </w:rPr>
            </w:pPr>
            <w:r>
              <w:rPr>
                <w:rFonts w:hint="eastAsia" w:ascii="仿宋" w:hAnsi="仿宋" w:eastAsia="仿宋" w:cs="仿宋"/>
                <w:kern w:val="0"/>
                <w:szCs w:val="21"/>
                <w:highlight w:val="none"/>
                <w:lang w:bidi="ar"/>
              </w:rPr>
              <w:t>参与小组的研讨、提供企业相关的数据，参加标准的论证，提出合理化建议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山东龙大美食股份有限公司</w:t>
            </w:r>
          </w:p>
        </w:tc>
        <w:tc>
          <w:tcPr>
            <w:tcW w:w="4949"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参与小组的研讨、提供企业相关的数据，参加标准的论证，提出合理化建议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新希望六和股份有限公司</w:t>
            </w:r>
          </w:p>
        </w:tc>
        <w:tc>
          <w:tcPr>
            <w:tcW w:w="4949"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参与小组的研讨、提供企业相关的数据，参加标准的论证，提出合理化建议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天津瑞隆达食品有限公司</w:t>
            </w:r>
          </w:p>
        </w:tc>
        <w:tc>
          <w:tcPr>
            <w:tcW w:w="4949" w:type="dxa"/>
            <w:shd w:val="clear" w:color="000000" w:fill="auto"/>
            <w:vAlign w:val="center"/>
          </w:tcPr>
          <w:p>
            <w:pPr>
              <w:widowControl/>
              <w:jc w:val="left"/>
              <w:textAlignment w:val="center"/>
              <w:rPr>
                <w:rFonts w:ascii="仿宋" w:hAnsi="仿宋" w:eastAsia="仿宋" w:cs="仿宋"/>
                <w:kern w:val="0"/>
                <w:szCs w:val="21"/>
                <w:lang w:bidi="ar"/>
              </w:rPr>
            </w:pPr>
            <w:r>
              <w:rPr>
                <w:rFonts w:hint="eastAsia" w:ascii="仿宋" w:hAnsi="仿宋" w:eastAsia="仿宋" w:cs="仿宋"/>
                <w:kern w:val="0"/>
                <w:szCs w:val="21"/>
                <w:lang w:bidi="ar"/>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09" w:type="dxa"/>
            <w:shd w:val="clear" w:color="000000" w:fill="auto"/>
            <w:vAlign w:val="center"/>
          </w:tcPr>
          <w:p>
            <w:pPr>
              <w:widowControl/>
              <w:numPr>
                <w:ilvl w:val="0"/>
                <w:numId w:val="2"/>
              </w:numPr>
              <w:adjustRightInd w:val="0"/>
              <w:snapToGrid w:val="0"/>
              <w:ind w:left="425"/>
              <w:jc w:val="center"/>
              <w:rPr>
                <w:rFonts w:ascii="仿宋" w:hAnsi="仿宋" w:eastAsia="仿宋" w:cs="仿宋"/>
                <w:szCs w:val="21"/>
              </w:rPr>
            </w:pPr>
          </w:p>
        </w:tc>
        <w:tc>
          <w:tcPr>
            <w:tcW w:w="3273" w:type="dxa"/>
            <w:shd w:val="clear" w:color="000000" w:fill="auto"/>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广东恒兴集团有限公司</w:t>
            </w:r>
          </w:p>
        </w:tc>
        <w:tc>
          <w:tcPr>
            <w:tcW w:w="4949" w:type="dxa"/>
            <w:shd w:val="clear" w:color="000000" w:fill="auto"/>
            <w:vAlign w:val="center"/>
          </w:tcPr>
          <w:p>
            <w:pPr>
              <w:widowControl/>
              <w:jc w:val="left"/>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参加标准的论证，提出合理化建议</w:t>
            </w:r>
          </w:p>
        </w:tc>
      </w:tr>
    </w:tbl>
    <w:p>
      <w:pPr>
        <w:spacing w:line="360" w:lineRule="auto"/>
        <w:ind w:firstLine="420" w:firstLineChars="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2022年8月1日-15日，起草组针对通过微信、电话、实地走访等形式，对行业代表性企业开展为期两周的调研活动，调研名单见附录1。调研结束后，起草组针对收集到的意见对标准主要技术内容进行，形成工作组讨论稿。</w:t>
      </w:r>
    </w:p>
    <w:p>
      <w:pPr>
        <w:spacing w:line="360" w:lineRule="auto"/>
        <w:ind w:firstLine="420" w:firstLineChars="0"/>
        <w:rPr>
          <w:rFonts w:hint="default" w:ascii="宋体" w:hAnsi="宋体" w:eastAsia="宋体" w:cs="宋体"/>
          <w:color w:val="000000" w:themeColor="text1"/>
          <w:sz w:val="24"/>
          <w:szCs w:val="24"/>
          <w:lang w:val="en-US" w:eastAsia="zh-CN"/>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2022</w:t>
      </w:r>
      <w:r>
        <w:rPr>
          <w:rFonts w:hint="eastAsia" w:ascii="宋体" w:hAnsi="宋体" w:eastAsia="宋体" w:cs="宋体"/>
          <w:color w:val="000000" w:themeColor="text1"/>
          <w:sz w:val="24"/>
          <w:szCs w:val="24"/>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31</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中物联食材供应链分会组织召开了标准研讨会，并</w:t>
      </w:r>
      <w:r>
        <w:rPr>
          <w:rFonts w:hint="eastAsia" w:ascii="宋体" w:hAnsi="宋体" w:eastAsia="宋体" w:cs="宋体"/>
          <w:color w:val="000000" w:themeColor="text1"/>
          <w:sz w:val="24"/>
          <w:szCs w:val="24"/>
          <w14:textFill>
            <w14:solidFill>
              <w14:schemeClr w14:val="tx1"/>
            </w14:solidFill>
          </w14:textFill>
        </w:rPr>
        <w:t>邀请相关专家共同</w:t>
      </w:r>
      <w:r>
        <w:rPr>
          <w:rFonts w:hint="eastAsia" w:ascii="宋体" w:hAnsi="宋体" w:eastAsia="宋体" w:cs="宋体"/>
          <w:color w:val="000000" w:themeColor="text1"/>
          <w:sz w:val="24"/>
          <w:szCs w:val="24"/>
          <w:lang w:val="en-US" w:eastAsia="zh-CN"/>
          <w14:textFill>
            <w14:solidFill>
              <w14:schemeClr w14:val="tx1"/>
            </w14:solidFill>
          </w14:textFill>
        </w:rPr>
        <w:t>参与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专家对标准适用范围</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术语定义、标准框架等</w:t>
      </w:r>
      <w:r>
        <w:rPr>
          <w:rFonts w:hint="eastAsia" w:ascii="宋体" w:hAnsi="宋体" w:eastAsia="宋体" w:cs="宋体"/>
          <w:color w:val="000000" w:themeColor="text1"/>
          <w:sz w:val="24"/>
          <w:szCs w:val="24"/>
          <w14:textFill>
            <w14:solidFill>
              <w14:schemeClr w14:val="tx1"/>
            </w14:solidFill>
          </w14:textFill>
        </w:rPr>
        <w:t>提出修改意见</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起草组结合前期的调研结果及专家意见共同商议后，对标准文本进行修改完善，形成征求意见稿。</w:t>
      </w:r>
    </w:p>
    <w:p>
      <w:pPr>
        <w:spacing w:line="360" w:lineRule="auto"/>
        <w:ind w:firstLine="420"/>
        <w:rPr>
          <w:rFonts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14:textFill>
            <w14:solidFill>
              <w14:schemeClr w14:val="tx1"/>
            </w14:solidFill>
          </w14:textFill>
        </w:rPr>
        <w:t>四、标准编制原则</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本标准在起草过程中，主要遵从以下原则：</w:t>
      </w:r>
    </w:p>
    <w:p>
      <w:pPr>
        <w:spacing w:line="360" w:lineRule="auto"/>
        <w:ind w:firstLine="420"/>
        <w:rPr>
          <w:rFonts w:ascii="宋体" w:hAnsi="宋体" w:eastAsia="宋体"/>
          <w:b/>
          <w:sz w:val="24"/>
          <w:szCs w:val="24"/>
        </w:rPr>
      </w:pPr>
      <w:r>
        <w:rPr>
          <w:rFonts w:hint="eastAsia" w:ascii="宋体" w:hAnsi="宋体" w:eastAsia="宋体"/>
          <w:b/>
          <w:sz w:val="24"/>
          <w:szCs w:val="24"/>
          <w:lang w:eastAsia="zh-CN"/>
        </w:rPr>
        <w:t>（</w:t>
      </w:r>
      <w:r>
        <w:rPr>
          <w:rFonts w:hint="eastAsia" w:ascii="宋体" w:hAnsi="宋体" w:eastAsia="宋体"/>
          <w:b/>
          <w:sz w:val="24"/>
          <w:szCs w:val="24"/>
          <w:lang w:val="en-US" w:eastAsia="zh-CN"/>
        </w:rPr>
        <w:t>一）规范性</w:t>
      </w:r>
      <w:r>
        <w:rPr>
          <w:rFonts w:hint="eastAsia" w:ascii="宋体" w:hAnsi="宋体" w:eastAsia="宋体"/>
          <w:b/>
          <w:sz w:val="24"/>
          <w:szCs w:val="24"/>
        </w:rPr>
        <w:t>原则</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按照《团体标准管理规定》、GB/T 1.1《标准化工作导则第1部分：标准化文件的结构和起草规则》、GB/T 20004.1《团体标准化 第1部分：良好行为指南》的相关要求进行编写。制定流程按照《中国物流与采购联合会团体标准管理办法》执行。</w:t>
      </w:r>
    </w:p>
    <w:p>
      <w:pPr>
        <w:spacing w:line="360" w:lineRule="auto"/>
        <w:ind w:firstLine="482" w:firstLineChars="200"/>
        <w:rPr>
          <w:rFonts w:ascii="宋体" w:hAnsi="宋体" w:eastAsia="宋体"/>
          <w:b/>
          <w:sz w:val="24"/>
          <w:szCs w:val="24"/>
        </w:rPr>
      </w:pPr>
      <w:r>
        <w:rPr>
          <w:rFonts w:hint="eastAsia" w:ascii="宋体" w:hAnsi="宋体" w:eastAsia="宋体"/>
          <w:b/>
          <w:sz w:val="24"/>
          <w:szCs w:val="24"/>
          <w:lang w:eastAsia="zh-CN"/>
        </w:rPr>
        <w:t>（</w:t>
      </w:r>
      <w:r>
        <w:rPr>
          <w:rFonts w:hint="eastAsia" w:ascii="宋体" w:hAnsi="宋体" w:eastAsia="宋体"/>
          <w:b/>
          <w:sz w:val="24"/>
          <w:szCs w:val="24"/>
          <w:lang w:val="en-US" w:eastAsia="zh-CN"/>
        </w:rPr>
        <w:t>二）实用性</w:t>
      </w:r>
      <w:r>
        <w:rPr>
          <w:rFonts w:hint="eastAsia" w:ascii="宋体" w:hAnsi="宋体" w:eastAsia="宋体"/>
          <w:b/>
          <w:sz w:val="24"/>
          <w:szCs w:val="24"/>
        </w:rPr>
        <w:t>原则</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本文件充分考虑当前和未来管理需求，结合实际情况进行相关内容的多方协调和论证，确保所制定的标准满足在预制菜的委托加工场景下使用。</w:t>
      </w:r>
    </w:p>
    <w:p>
      <w:pPr>
        <w:spacing w:line="360" w:lineRule="auto"/>
        <w:ind w:firstLine="420"/>
        <w:rPr>
          <w:rFonts w:ascii="宋体" w:hAnsi="宋体" w:eastAsia="宋体"/>
          <w:b/>
          <w:sz w:val="24"/>
          <w:szCs w:val="24"/>
        </w:rPr>
      </w:pPr>
      <w:r>
        <w:rPr>
          <w:rFonts w:hint="eastAsia" w:ascii="宋体" w:hAnsi="宋体" w:eastAsia="宋体"/>
          <w:b/>
          <w:sz w:val="24"/>
          <w:szCs w:val="24"/>
          <w:lang w:eastAsia="zh-CN"/>
        </w:rPr>
        <w:t>（</w:t>
      </w:r>
      <w:r>
        <w:rPr>
          <w:rFonts w:hint="eastAsia" w:ascii="宋体" w:hAnsi="宋体" w:eastAsia="宋体"/>
          <w:b/>
          <w:sz w:val="24"/>
          <w:szCs w:val="24"/>
          <w:lang w:val="en-US" w:eastAsia="zh-CN"/>
        </w:rPr>
        <w:t>三）</w:t>
      </w:r>
      <w:r>
        <w:rPr>
          <w:rFonts w:hint="eastAsia" w:ascii="宋体" w:hAnsi="宋体" w:eastAsia="宋体"/>
          <w:b/>
          <w:sz w:val="24"/>
          <w:szCs w:val="24"/>
        </w:rPr>
        <w:t>科学性原则</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标准编制过程中，力求做到结构科学、逻辑清晰、指标合理。内容条款全面、准确及具有时效性。标准文本力求编排得当、条理清楚，以便于使用者对标准的查阅及引用。</w:t>
      </w:r>
    </w:p>
    <w:p>
      <w:pPr>
        <w:pStyle w:val="12"/>
        <w:numPr>
          <w:ilvl w:val="-1"/>
          <w:numId w:val="0"/>
        </w:numPr>
        <w:spacing w:line="360" w:lineRule="auto"/>
        <w:ind w:left="420" w:firstLine="0" w:firstLineChars="0"/>
        <w:rPr>
          <w:rFonts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lang w:val="en-US" w:eastAsia="zh-CN"/>
          <w14:textFill>
            <w14:solidFill>
              <w14:schemeClr w14:val="tx1"/>
            </w14:solidFill>
          </w14:textFill>
        </w:rPr>
        <w:t>五、</w:t>
      </w:r>
      <w:r>
        <w:rPr>
          <w:rFonts w:hint="eastAsia" w:ascii="宋体" w:hAnsi="宋体" w:eastAsia="宋体" w:cs="黑体"/>
          <w:b/>
          <w:color w:val="000000" w:themeColor="text1"/>
          <w:sz w:val="24"/>
          <w:szCs w:val="24"/>
          <w14:textFill>
            <w14:solidFill>
              <w14:schemeClr w14:val="tx1"/>
            </w14:solidFill>
          </w14:textFill>
        </w:rPr>
        <w:t>标准主要内容</w:t>
      </w:r>
    </w:p>
    <w:p>
      <w:pPr>
        <w:numPr>
          <w:ilvl w:val="0"/>
          <w:numId w:val="3"/>
        </w:numPr>
        <w:spacing w:line="360" w:lineRule="auto"/>
        <w:ind w:left="780"/>
        <w:rPr>
          <w:rFonts w:ascii="宋体" w:hAnsi="宋体" w:eastAsia="宋体"/>
          <w:b/>
          <w:sz w:val="24"/>
          <w:szCs w:val="24"/>
        </w:rPr>
      </w:pPr>
      <w:r>
        <w:rPr>
          <w:rFonts w:ascii="宋体" w:hAnsi="宋体" w:eastAsia="宋体"/>
          <w:b/>
          <w:sz w:val="24"/>
          <w:szCs w:val="24"/>
        </w:rPr>
        <w:t>范围</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本文件规定</w:t>
      </w:r>
      <w:r>
        <w:rPr>
          <w:rFonts w:hint="eastAsia" w:ascii="宋体" w:hAnsi="宋体" w:eastAsia="宋体" w:cs="宋体"/>
          <w:color w:val="000000" w:themeColor="text1"/>
          <w:sz w:val="24"/>
          <w:szCs w:val="24"/>
          <w14:textFill>
            <w14:solidFill>
              <w14:schemeClr w14:val="tx1"/>
            </w14:solidFill>
          </w14:textFill>
        </w:rPr>
        <w:t>了委托加工方式生产预制菜的委托方基本要求、受托方选择、品质确认、加工过程监督、贮存及运输过程监督、交付过程监督的要求。</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本文件适用于</w:t>
      </w:r>
      <w:r>
        <w:rPr>
          <w:rFonts w:hint="eastAsia" w:ascii="宋体" w:hAnsi="宋体" w:eastAsia="宋体" w:cs="宋体"/>
          <w:color w:val="000000" w:themeColor="text1"/>
          <w:sz w:val="24"/>
          <w:szCs w:val="24"/>
          <w14:textFill>
            <w14:solidFill>
              <w14:schemeClr w14:val="tx1"/>
            </w14:solidFill>
          </w14:textFill>
        </w:rPr>
        <w:t>采用委托加工方式生产的预制菜的品质管控。</w:t>
      </w:r>
      <w:bookmarkStart w:id="4" w:name="_GoBack"/>
      <w:bookmarkEnd w:id="4"/>
    </w:p>
    <w:p>
      <w:pPr>
        <w:numPr>
          <w:ilvl w:val="0"/>
          <w:numId w:val="3"/>
        </w:numPr>
        <w:spacing w:line="360" w:lineRule="auto"/>
        <w:ind w:left="780" w:hanging="360" w:firstLineChars="0"/>
        <w:outlineLvl w:val="9"/>
        <w:rPr>
          <w:rFonts w:ascii="宋体" w:hAnsi="宋体" w:eastAsia="宋体"/>
          <w:b/>
          <w:sz w:val="24"/>
          <w:szCs w:val="24"/>
        </w:rPr>
      </w:pPr>
      <w:r>
        <w:rPr>
          <w:rFonts w:hint="default" w:ascii="宋体" w:hAnsi="宋体" w:eastAsia="宋体"/>
          <w:b/>
          <w:sz w:val="24"/>
          <w:szCs w:val="24"/>
        </w:rPr>
        <w:t>规范性引用文件</w:t>
      </w:r>
    </w:p>
    <w:p>
      <w:pPr>
        <w:spacing w:line="360" w:lineRule="auto"/>
        <w:ind w:firstLine="480" w:firstLineChars="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本章节罗列了本标准的规范性引用文件，包括：</w:t>
      </w:r>
    </w:p>
    <w:p>
      <w:pPr>
        <w:spacing w:line="360" w:lineRule="auto"/>
        <w:ind w:firstLine="480"/>
        <w:jc w:val="left"/>
        <w:rPr>
          <w:rFonts w:hint="eastAsia" w:ascii="宋体" w:hAnsi="宋体" w:eastAsia="宋体" w:cs="宋体"/>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GB 2760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食品添加剂使用标准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2761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食品中真菌毒素限量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2762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食品中污染物限量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2763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食品中农药最大残留限量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7718</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预包装食品标签通则</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14881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食品生产通用卫生规范</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28050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预包装食品营养标签通则</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29921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预包装食品中致病菌限量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31605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食品冷链物流卫生规范</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GB 31650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食品安全国家标准 食品中兽药最大残留限量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JJF 1070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14:textFill>
            <w14:solidFill>
              <w14:schemeClr w14:val="tx1"/>
            </w14:solidFill>
          </w14:textFill>
        </w:rPr>
        <w:t>定量包装商品净含量计量检验规则</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p>
    <w:p>
      <w:pPr>
        <w:spacing w:line="360" w:lineRule="auto"/>
        <w:ind w:firstLine="480"/>
        <w:jc w:val="left"/>
        <w:rPr>
          <w:rFonts w:hint="default" w:ascii="宋体" w:hAnsi="宋体" w:eastAsia="宋体" w:cs="宋体"/>
          <w:b/>
          <w:bCs/>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3.术语和定义</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本部分</w:t>
      </w:r>
      <w:r>
        <w:rPr>
          <w:rFonts w:hint="eastAsia" w:ascii="宋体" w:hAnsi="宋体" w:eastAsia="宋体" w:cs="宋体"/>
          <w:color w:val="000000" w:themeColor="text1"/>
          <w:sz w:val="24"/>
          <w:szCs w:val="24"/>
          <w14:textFill>
            <w14:solidFill>
              <w14:schemeClr w14:val="tx1"/>
            </w14:solidFill>
          </w14:textFill>
        </w:rPr>
        <w:t>对</w:t>
      </w:r>
      <w:r>
        <w:rPr>
          <w:rFonts w:hint="eastAsia" w:ascii="宋体" w:hAnsi="宋体" w:eastAsia="宋体" w:cs="宋体"/>
          <w:color w:val="000000" w:themeColor="text1"/>
          <w:sz w:val="24"/>
          <w:szCs w:val="24"/>
          <w:lang w:val="en-US" w:eastAsia="zh-CN"/>
          <w14:textFill>
            <w14:solidFill>
              <w14:schemeClr w14:val="tx1"/>
            </w14:solidFill>
          </w14:textFill>
        </w:rPr>
        <w:t>标准中的</w:t>
      </w:r>
      <w:r>
        <w:rPr>
          <w:rFonts w:hint="eastAsia" w:ascii="宋体" w:hAnsi="宋体" w:eastAsia="宋体" w:cs="宋体"/>
          <w:color w:val="000000" w:themeColor="text1"/>
          <w:sz w:val="24"/>
          <w:szCs w:val="24"/>
          <w14:textFill>
            <w14:solidFill>
              <w14:schemeClr w14:val="tx1"/>
            </w14:solidFill>
          </w14:textFill>
        </w:rPr>
        <w:t>预制菜、委托加工、委托方及受托方进行定义表述。</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预制菜的术语参考中国烹饪协会在2</w:t>
      </w:r>
      <w:r>
        <w:rPr>
          <w:rFonts w:ascii="宋体" w:hAnsi="宋体" w:eastAsia="宋体" w:cs="宋体"/>
          <w:color w:val="000000" w:themeColor="text1"/>
          <w:sz w:val="24"/>
          <w:szCs w:val="24"/>
          <w14:textFill>
            <w14:solidFill>
              <w14:schemeClr w14:val="tx1"/>
            </w14:solidFill>
          </w14:textFill>
        </w:rPr>
        <w:t>022</w:t>
      </w:r>
      <w:r>
        <w:rPr>
          <w:rFonts w:hint="eastAsia" w:ascii="宋体" w:hAnsi="宋体" w:eastAsia="宋体" w:cs="宋体"/>
          <w:color w:val="000000" w:themeColor="text1"/>
          <w:sz w:val="24"/>
          <w:szCs w:val="24"/>
          <w14:textFill>
            <w14:solidFill>
              <w14:schemeClr w14:val="tx1"/>
            </w14:solidFill>
          </w14:textFill>
        </w:rPr>
        <w:t>年7月发布的</w:t>
      </w:r>
      <w:r>
        <w:rPr>
          <w:rFonts w:ascii="宋体" w:hAnsi="宋体" w:eastAsia="宋体" w:cs="宋体"/>
          <w:color w:val="000000" w:themeColor="text1"/>
          <w:sz w:val="24"/>
          <w:szCs w:val="24"/>
          <w14:textFill>
            <w14:solidFill>
              <w14:schemeClr w14:val="tx1"/>
            </w14:solidFill>
          </w14:textFill>
        </w:rPr>
        <w:t>T/CCA 024-2022 预制菜</w:t>
      </w:r>
      <w:r>
        <w:rPr>
          <w:rFonts w:hint="eastAsia" w:ascii="宋体" w:hAnsi="宋体" w:eastAsia="宋体" w:cs="宋体"/>
          <w:color w:val="000000" w:themeColor="text1"/>
          <w:sz w:val="24"/>
          <w:szCs w:val="24"/>
          <w14:textFill>
            <w14:solidFill>
              <w14:schemeClr w14:val="tx1"/>
            </w14:solidFill>
          </w14:textFill>
        </w:rPr>
        <w:t>中3</w:t>
      </w: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条款预制菜的定义；委托加工术语参考山东省市场监督管理局关于《关于加强食品委托生产管理的规定（征求意见稿）》公开征求意见的公告中对于委托加工的描述。</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委托加工全流程包含受托方选择、商品品质要求确认、商品加工生产、贮存配送过程及交付等环节。</w:t>
      </w:r>
    </w:p>
    <w:p>
      <w:pPr>
        <w:pStyle w:val="17"/>
        <w:numPr>
          <w:ilvl w:val="0"/>
          <w:numId w:val="0"/>
        </w:numPr>
        <w:spacing w:before="120" w:beforeLines="50" w:after="120" w:afterLines="50" w:line="360" w:lineRule="auto"/>
        <w:ind w:firstLine="482" w:firstLineChars="200"/>
        <w:jc w:val="left"/>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4.</w:t>
      </w:r>
      <w:r>
        <w:rPr>
          <w:rFonts w:hint="eastAsia" w:ascii="宋体" w:hAnsi="宋体" w:eastAsia="宋体" w:cs="宋体"/>
          <w:b/>
          <w:bCs/>
          <w:color w:val="000000" w:themeColor="text1"/>
          <w:sz w:val="24"/>
          <w:szCs w:val="24"/>
          <w:shd w:val="clear" w:color="auto" w:fill="FFFFFF"/>
          <w14:textFill>
            <w14:solidFill>
              <w14:schemeClr w14:val="tx1"/>
            </w14:solidFill>
          </w14:textFill>
        </w:rPr>
        <w:t>受托方</w:t>
      </w: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基本要求</w:t>
      </w:r>
    </w:p>
    <w:p>
      <w:pPr>
        <w:spacing w:line="360" w:lineRule="auto"/>
        <w:ind w:left="420" w:left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本部分</w:t>
      </w:r>
      <w:r>
        <w:rPr>
          <w:rFonts w:hint="eastAsia" w:ascii="宋体" w:hAnsi="宋体" w:eastAsia="宋体" w:cs="宋体"/>
          <w:bCs/>
          <w:color w:val="000000" w:themeColor="text1"/>
          <w:sz w:val="24"/>
          <w:szCs w:val="24"/>
          <w14:textFill>
            <w14:solidFill>
              <w14:schemeClr w14:val="tx1"/>
            </w14:solidFill>
          </w14:textFill>
        </w:rPr>
        <w:t>说明了委托方在受委托方选择环节的应采取的管控工作。</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条款4</w:t>
      </w:r>
      <w:r>
        <w:rPr>
          <w:rFonts w:ascii="宋体" w:hAnsi="宋体" w:eastAsia="宋体" w:cs="宋体"/>
          <w:bCs/>
          <w:color w:val="000000" w:themeColor="text1"/>
          <w:sz w:val="24"/>
          <w:szCs w:val="24"/>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规定委托方应该满足的基本资质要求。主要</w:t>
      </w:r>
      <w:r>
        <w:rPr>
          <w:rFonts w:hint="eastAsia" w:ascii="宋体" w:hAnsi="宋体" w:eastAsia="宋体" w:cs="宋体"/>
          <w:bCs/>
          <w:color w:val="000000" w:themeColor="text1"/>
          <w:sz w:val="24"/>
          <w:szCs w:val="24"/>
          <w:lang w:val="en-US" w:eastAsia="zh-CN"/>
          <w14:textFill>
            <w14:solidFill>
              <w14:schemeClr w14:val="tx1"/>
            </w14:solidFill>
          </w14:textFill>
        </w:rPr>
        <w:t>参考</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关于加强食品委托生产管理的规定（征求意见稿）》</w:t>
      </w:r>
      <w:r>
        <w:rPr>
          <w:rFonts w:hint="eastAsia" w:ascii="宋体" w:hAnsi="宋体" w:eastAsia="宋体" w:cs="宋体"/>
          <w:bCs/>
          <w:color w:val="000000" w:themeColor="text1"/>
          <w:sz w:val="24"/>
          <w:szCs w:val="24"/>
          <w14:textFill>
            <w14:solidFill>
              <w14:schemeClr w14:val="tx1"/>
            </w14:solidFill>
          </w14:textFill>
        </w:rPr>
        <w:t>中对于委托方的要求。</w:t>
      </w:r>
      <w:r>
        <w:rPr>
          <w:rFonts w:hint="eastAsia" w:ascii="宋体" w:hAnsi="宋体" w:eastAsia="宋体"/>
          <w:color w:val="000000" w:themeColor="text1"/>
          <w:sz w:val="24"/>
          <w:szCs w:val="24"/>
          <w14:textFill>
            <w14:solidFill>
              <w14:schemeClr w14:val="tx1"/>
            </w14:solidFill>
          </w14:textFill>
        </w:rPr>
        <w:t>《关于加强食品委托生产管理的规定（征求意见稿）》</w:t>
      </w:r>
      <w:r>
        <w:rPr>
          <w:rFonts w:hint="eastAsia" w:ascii="宋体" w:hAnsi="宋体" w:eastAsia="宋体" w:cs="宋体"/>
          <w:bCs/>
          <w:color w:val="000000" w:themeColor="text1"/>
          <w:sz w:val="24"/>
          <w:szCs w:val="24"/>
          <w14:textFill>
            <w14:solidFill>
              <w14:schemeClr w14:val="tx1"/>
            </w14:solidFill>
          </w14:textFill>
        </w:rPr>
        <w:t>要求委托方负责委托生产食品的销售，应当依法取得经营许可（食品添加剂无需取得经营许可）。</w:t>
      </w:r>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条款4</w:t>
      </w:r>
      <w:r>
        <w:rPr>
          <w:rFonts w:ascii="宋体" w:hAnsi="宋体" w:eastAsia="宋体" w:cs="宋体"/>
          <w:bCs/>
          <w:color w:val="000000" w:themeColor="text1"/>
          <w:sz w:val="24"/>
          <w:szCs w:val="24"/>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规定委托方在准入评价方面应采取的管控动作，主要结合对企业调研结果，根据企业实际管控经验制定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pStyle w:val="17"/>
        <w:numPr>
          <w:ilvl w:val="0"/>
          <w:numId w:val="0"/>
        </w:numPr>
        <w:spacing w:before="120" w:beforeLines="50" w:after="120" w:afterLines="50"/>
        <w:ind w:firstLine="482"/>
        <w:jc w:val="left"/>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5</w:t>
      </w:r>
      <w:r>
        <w:rPr>
          <w:rFonts w:hint="eastAsia" w:ascii="宋体" w:hAnsi="宋体" w:eastAsia="宋体" w:cs="宋体"/>
          <w:b/>
          <w:bCs/>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b/>
          <w:bCs/>
          <w:color w:val="000000" w:themeColor="text1"/>
          <w:sz w:val="24"/>
          <w:szCs w:val="24"/>
          <w:shd w:val="clear" w:color="auto" w:fill="FFFFFF"/>
          <w14:textFill>
            <w14:solidFill>
              <w14:schemeClr w14:val="tx1"/>
            </w14:solidFill>
          </w14:textFill>
        </w:rPr>
        <w:t>受托方选择</w:t>
      </w:r>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本部分</w:t>
      </w:r>
      <w:r>
        <w:rPr>
          <w:rFonts w:hint="eastAsia" w:ascii="宋体" w:hAnsi="宋体" w:eastAsia="宋体" w:cs="宋体"/>
          <w:bCs/>
          <w:color w:val="000000" w:themeColor="text1"/>
          <w:sz w:val="24"/>
          <w:szCs w:val="24"/>
          <w14:textFill>
            <w14:solidFill>
              <w14:schemeClr w14:val="tx1"/>
            </w14:solidFill>
          </w14:textFill>
        </w:rPr>
        <w:t>规定受托方应满足的基本条件。</w:t>
      </w:r>
    </w:p>
    <w:p>
      <w:pPr>
        <w:spacing w:line="360" w:lineRule="auto"/>
        <w:ind w:firstLine="480" w:firstLineChars="200"/>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第一条规定受托方应该满足的基本资质要求。主要</w:t>
      </w:r>
      <w:r>
        <w:rPr>
          <w:rFonts w:hint="eastAsia" w:ascii="宋体" w:hAnsi="宋体" w:eastAsia="宋体" w:cs="宋体"/>
          <w:bCs/>
          <w:color w:val="000000" w:themeColor="text1"/>
          <w:sz w:val="24"/>
          <w:szCs w:val="24"/>
          <w:lang w:val="en-US" w:eastAsia="zh-CN"/>
          <w14:textFill>
            <w14:solidFill>
              <w14:schemeClr w14:val="tx1"/>
            </w14:solidFill>
          </w14:textFill>
        </w:rPr>
        <w:t>参考</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关于加强食品委托生产管理的规定（征求意见稿）》</w:t>
      </w:r>
      <w:r>
        <w:rPr>
          <w:rFonts w:hint="eastAsia" w:ascii="宋体" w:hAnsi="宋体" w:eastAsia="宋体" w:cs="宋体"/>
          <w:bCs/>
          <w:color w:val="000000" w:themeColor="text1"/>
          <w:sz w:val="24"/>
          <w:szCs w:val="24"/>
          <w14:textFill>
            <w14:solidFill>
              <w14:schemeClr w14:val="tx1"/>
            </w14:solidFill>
          </w14:textFill>
        </w:rPr>
        <w:t>中对于委托方及受托方的要求。《</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》第二十一条要求食品、食品添加剂生产经营者委托生产食品、食品添加剂的，应当委托</w:t>
      </w:r>
      <w:r>
        <w:rPr>
          <w:rFonts w:hint="eastAsia" w:ascii="宋体" w:hAnsi="宋体" w:eastAsia="宋体" w:cs="宋体"/>
          <w:color w:val="000000" w:themeColor="text1"/>
          <w:sz w:val="24"/>
          <w:szCs w:val="24"/>
          <w14:textFill>
            <w14:solidFill>
              <w14:schemeClr w14:val="tx1"/>
            </w14:solidFill>
          </w14:textFill>
        </w:rPr>
        <w:t>取得食品生产许可、食</w:t>
      </w:r>
      <w:r>
        <w:rPr>
          <w:rFonts w:hint="eastAsia" w:ascii="宋体" w:hAnsi="宋体" w:eastAsia="宋体" w:cs="宋体"/>
          <w:bCs/>
          <w:color w:val="000000" w:themeColor="text1"/>
          <w:sz w:val="24"/>
          <w:szCs w:val="24"/>
          <w14:textFill>
            <w14:solidFill>
              <w14:schemeClr w14:val="tx1"/>
            </w14:solidFill>
          </w14:textFill>
        </w:rPr>
        <w:t>品添加剂生产许可的生产者生产。《关于加强食品委托生产管理的规定（征求意见稿）》第四条第一款提到受托方应当依法登记注册并取得食品生产许可证，其许可证的食品类别和明细应当包含接受委托生产食品</w:t>
      </w:r>
      <w:r>
        <w:rPr>
          <w:rFonts w:hint="eastAsia" w:ascii="宋体" w:hAnsi="宋体" w:eastAsia="宋体" w:cs="宋体"/>
          <w:bCs/>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第二条规定受托方在信用方面应满足的条件，此条款是结合对企业调研结果，根据企业实际管控经验制定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lang w:eastAsia="zh-CN"/>
          <w14:textFill>
            <w14:solidFill>
              <w14:schemeClr w14:val="tx1"/>
            </w14:solidFill>
          </w14:textFill>
        </w:rPr>
        <w:t>。</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第三条是</w:t>
      </w:r>
      <w:r>
        <w:rPr>
          <w:rFonts w:hint="eastAsia" w:ascii="宋体" w:hAnsi="宋体" w:eastAsia="宋体" w:cs="宋体"/>
          <w:bCs/>
          <w:color w:val="000000" w:themeColor="text1"/>
          <w:sz w:val="24"/>
          <w:szCs w:val="24"/>
          <w:lang w:val="en-US" w:eastAsia="zh-CN"/>
          <w14:textFill>
            <w14:solidFill>
              <w14:schemeClr w14:val="tx1"/>
            </w14:solidFill>
          </w14:textFill>
        </w:rPr>
        <w:t>参考</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bCs/>
          <w:color w:val="000000" w:themeColor="text1"/>
          <w:sz w:val="24"/>
          <w:szCs w:val="24"/>
          <w14:textFill>
            <w14:solidFill>
              <w14:schemeClr w14:val="tx1"/>
            </w14:solidFill>
          </w14:textFill>
        </w:rPr>
        <w:t>》和《</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》的要求，其中《</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bCs/>
          <w:color w:val="000000" w:themeColor="text1"/>
          <w:sz w:val="24"/>
          <w:szCs w:val="24"/>
          <w14:textFill>
            <w14:solidFill>
              <w14:schemeClr w14:val="tx1"/>
            </w14:solidFill>
          </w14:textFill>
        </w:rPr>
        <w:t>》第四十四条第三款要求食品生产经营企业应当配备食品安全管理人员，加强对其培训和考核，《</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》第十九条规定食品生产经营企业的食品安全管理人员应当协助企业主要负责人做好食品安全管理工作。</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条第四条规定受托方在体系认证方面的要求，</w:t>
      </w:r>
      <w:r>
        <w:rPr>
          <w:rFonts w:hint="eastAsia" w:ascii="宋体" w:hAnsi="宋体" w:eastAsia="宋体" w:cs="宋体"/>
          <w:bCs/>
          <w:color w:val="000000" w:themeColor="text1"/>
          <w:sz w:val="24"/>
          <w:szCs w:val="24"/>
          <w:lang w:val="en-US" w:eastAsia="zh-CN"/>
          <w14:textFill>
            <w14:solidFill>
              <w14:schemeClr w14:val="tx1"/>
            </w14:solidFill>
          </w14:textFill>
        </w:rPr>
        <w:t>参考</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》第四十四条规定食品生产经营企业应当建立健全食品安全管理制度，结合对企业调研结果，根据企业实际管控经验制定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第五条规定对于受托方生产条件的要求。因为G</w:t>
      </w:r>
      <w:r>
        <w:rPr>
          <w:rFonts w:ascii="宋体" w:hAnsi="宋体" w:eastAsia="宋体" w:cs="宋体"/>
          <w:bCs/>
          <w:color w:val="000000" w:themeColor="text1"/>
          <w:sz w:val="24"/>
          <w:szCs w:val="24"/>
          <w14:textFill>
            <w14:solidFill>
              <w14:schemeClr w14:val="tx1"/>
            </w14:solidFill>
          </w14:textFill>
        </w:rPr>
        <w:t>B</w:t>
      </w:r>
      <w:r>
        <w:rPr>
          <w:rFonts w:hint="eastAsia" w:ascii="宋体" w:hAnsi="宋体" w:eastAsia="宋体" w:cs="宋体"/>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1</w:t>
      </w:r>
      <w:r>
        <w:rPr>
          <w:rFonts w:ascii="宋体" w:hAnsi="宋体" w:eastAsia="宋体" w:cs="宋体"/>
          <w:bCs/>
          <w:color w:val="000000" w:themeColor="text1"/>
          <w:sz w:val="24"/>
          <w:szCs w:val="24"/>
          <w14:textFill>
            <w14:solidFill>
              <w14:schemeClr w14:val="tx1"/>
            </w14:solidFill>
          </w14:textFill>
        </w:rPr>
        <w:t>4881</w:t>
      </w:r>
      <w:r>
        <w:rPr>
          <w:rFonts w:hint="eastAsia" w:ascii="宋体" w:hAnsi="宋体" w:eastAsia="宋体" w:cs="宋体"/>
          <w:bCs/>
          <w:color w:val="000000" w:themeColor="text1"/>
          <w:sz w:val="24"/>
          <w:szCs w:val="24"/>
          <w14:textFill>
            <w14:solidFill>
              <w14:schemeClr w14:val="tx1"/>
            </w14:solidFill>
          </w14:textFill>
        </w:rPr>
        <w:t>《食品生产通用卫生规范》是规范食品生产行为，防止食品生产过程的各种污染，生产安全且适宜食用的食品的基础性食品安全国家标准，结合对企业调研结果，根据企业实际管控经验制定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pStyle w:val="17"/>
        <w:numPr>
          <w:ilvl w:val="-1"/>
          <w:numId w:val="0"/>
        </w:numPr>
        <w:spacing w:before="120" w:beforeLines="50" w:after="120" w:afterLines="50"/>
        <w:ind w:left="420" w:firstLine="0" w:firstLineChars="0"/>
        <w:jc w:val="left"/>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6.</w:t>
      </w:r>
      <w:r>
        <w:rPr>
          <w:rFonts w:hint="eastAsia" w:ascii="宋体" w:hAnsi="宋体" w:eastAsia="宋体" w:cs="宋体"/>
          <w:b/>
          <w:bCs/>
          <w:color w:val="000000" w:themeColor="text1"/>
          <w:sz w:val="24"/>
          <w:szCs w:val="24"/>
          <w:shd w:val="clear" w:color="auto" w:fill="FFFFFF"/>
          <w14:textFill>
            <w14:solidFill>
              <w14:schemeClr w14:val="tx1"/>
            </w14:solidFill>
          </w14:textFill>
        </w:rPr>
        <w:t>商品品质确认</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本部分</w:t>
      </w:r>
      <w:r>
        <w:rPr>
          <w:rFonts w:hint="eastAsia" w:ascii="宋体" w:hAnsi="宋体" w:eastAsia="宋体" w:cs="宋体"/>
          <w:color w:val="000000" w:themeColor="text1"/>
          <w:sz w:val="24"/>
          <w:szCs w:val="24"/>
          <w14:textFill>
            <w14:solidFill>
              <w14:schemeClr w14:val="tx1"/>
            </w14:solidFill>
          </w14:textFill>
        </w:rPr>
        <w:t>说明委托方在商品品质确认环节的应采取的品质管控</w:t>
      </w:r>
      <w:r>
        <w:rPr>
          <w:rFonts w:hint="eastAsia" w:ascii="宋体" w:hAnsi="宋体" w:eastAsia="宋体" w:cs="宋体"/>
          <w:color w:val="000000" w:themeColor="text1"/>
          <w:sz w:val="24"/>
          <w:szCs w:val="24"/>
          <w:lang w:val="en-US" w:eastAsia="zh-CN"/>
          <w14:textFill>
            <w14:solidFill>
              <w14:schemeClr w14:val="tx1"/>
            </w14:solidFill>
          </w14:textFill>
        </w:rPr>
        <w:t>要求</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规定委托方应以</w:t>
      </w:r>
      <w:r>
        <w:rPr>
          <w:rFonts w:hint="eastAsia" w:ascii="宋体" w:hAnsi="宋体" w:eastAsia="宋体" w:cs="宋体"/>
          <w:color w:val="000000" w:themeColor="text1"/>
          <w:sz w:val="24"/>
          <w:szCs w:val="24"/>
          <w:lang w:val="en-US" w:eastAsia="zh-CN"/>
          <w14:textFill>
            <w14:solidFill>
              <w14:schemeClr w14:val="tx1"/>
            </w14:solidFill>
          </w14:textFill>
        </w:rPr>
        <w:t>书面</w:t>
      </w:r>
      <w:r>
        <w:rPr>
          <w:rFonts w:hint="eastAsia" w:ascii="宋体" w:hAnsi="宋体" w:eastAsia="宋体" w:cs="宋体"/>
          <w:color w:val="000000" w:themeColor="text1"/>
          <w:sz w:val="24"/>
          <w:szCs w:val="24"/>
          <w14:textFill>
            <w14:solidFill>
              <w14:schemeClr w14:val="tx1"/>
            </w14:solidFill>
          </w14:textFill>
        </w:rPr>
        <w:t>形式与受托方确认商品品质要求</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包括但不限于</w:t>
      </w:r>
      <w:r>
        <w:rPr>
          <w:rFonts w:hint="eastAsia" w:ascii="宋体" w:hAnsi="宋体" w:eastAsia="宋体" w:cs="宋体"/>
          <w:color w:val="000000" w:themeColor="text1"/>
          <w:sz w:val="24"/>
          <w:szCs w:val="24"/>
          <w14:textFill>
            <w14:solidFill>
              <w14:schemeClr w14:val="tx1"/>
            </w14:solidFill>
          </w14:textFill>
        </w:rPr>
        <w:t>商品技术规格书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合同。确认内容</w:t>
      </w:r>
      <w:r>
        <w:rPr>
          <w:rFonts w:hint="eastAsia" w:ascii="宋体" w:hAnsi="宋体" w:eastAsia="宋体" w:cs="宋体"/>
          <w:color w:val="000000" w:themeColor="text1"/>
          <w:sz w:val="24"/>
          <w:szCs w:val="24"/>
          <w14:textFill>
            <w14:solidFill>
              <w14:schemeClr w14:val="tx1"/>
            </w14:solidFill>
          </w14:textFill>
        </w:rPr>
        <w:t>应包含预制菜名称、品种、规格、配方、原料要求、生产执行标准、生产工艺要求、产品检验要求、标签标识及产品验收标准等。设置此条款主要目的为受托方和委托方双方共同确认商品品质要求，防止后期出现商品品质达不到委托方要求的情况，</w:t>
      </w:r>
      <w:r>
        <w:rPr>
          <w:rFonts w:hint="eastAsia" w:ascii="宋体" w:hAnsi="宋体" w:eastAsia="宋体" w:cs="宋体"/>
          <w:bCs/>
          <w:color w:val="000000" w:themeColor="text1"/>
          <w:sz w:val="24"/>
          <w:szCs w:val="24"/>
          <w14:textFill>
            <w14:solidFill>
              <w14:schemeClr w14:val="tx1"/>
            </w14:solidFill>
          </w14:textFill>
        </w:rPr>
        <w:t>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shd w:val="clear"/>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2对</w:t>
      </w:r>
      <w:r>
        <w:rPr>
          <w:rFonts w:hint="eastAsia" w:ascii="宋体" w:hAnsi="宋体" w:eastAsia="宋体" w:cs="宋体"/>
          <w:color w:val="000000" w:themeColor="text1"/>
          <w:sz w:val="24"/>
          <w:szCs w:val="24"/>
          <w:shd w:val="clear" w:color="auto" w:fill="auto"/>
          <w14:textFill>
            <w14:solidFill>
              <w14:schemeClr w14:val="tx1"/>
            </w14:solidFill>
          </w14:textFill>
        </w:rPr>
        <w:t>商品</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品质提出</w:t>
      </w:r>
      <w:r>
        <w:rPr>
          <w:rFonts w:hint="eastAsia" w:ascii="宋体" w:hAnsi="宋体" w:eastAsia="宋体" w:cs="宋体"/>
          <w:color w:val="000000" w:themeColor="text1"/>
          <w:sz w:val="24"/>
          <w:szCs w:val="24"/>
          <w:shd w:val="clear" w:color="auto" w:fill="auto"/>
          <w14:textFill>
            <w14:solidFill>
              <w14:schemeClr w14:val="tx1"/>
            </w14:solidFill>
          </w14:textFill>
        </w:rPr>
        <w:t>要求</w:t>
      </w:r>
      <w:r>
        <w:rPr>
          <w:rFonts w:hint="eastAsia" w:ascii="宋体" w:hAnsi="宋体" w:eastAsia="宋体" w:cs="宋体"/>
          <w:color w:val="000000" w:themeColor="text1"/>
          <w:sz w:val="24"/>
          <w:szCs w:val="24"/>
          <w:shd w:val="clear"/>
          <w:lang w:eastAsia="zh-CN"/>
          <w14:textFill>
            <w14:solidFill>
              <w14:schemeClr w14:val="tx1"/>
            </w14:solidFill>
          </w14:textFill>
        </w:rPr>
        <w:t>。</w:t>
      </w:r>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14:textFill>
            <w14:solidFill>
              <w14:schemeClr w14:val="tx1"/>
            </w14:solidFill>
          </w14:textFill>
        </w:rPr>
        <w:t>条规定</w:t>
      </w:r>
      <w:r>
        <w:rPr>
          <w:rFonts w:hint="eastAsia" w:ascii="宋体" w:hAnsi="宋体" w:eastAsia="宋体" w:cs="宋体"/>
          <w:color w:val="000000" w:themeColor="text1"/>
          <w:sz w:val="24"/>
          <w:szCs w:val="24"/>
          <w:lang w:val="en-US" w:eastAsia="zh-CN"/>
          <w14:textFill>
            <w14:solidFill>
              <w14:schemeClr w14:val="tx1"/>
            </w14:solidFill>
          </w14:textFill>
        </w:rPr>
        <w:t>了应使用清晰并可反映食品真实属性的专用名称</w:t>
      </w:r>
      <w:r>
        <w:rPr>
          <w:rFonts w:hint="eastAsia" w:ascii="宋体" w:hAnsi="宋体" w:eastAsia="宋体" w:cs="宋体"/>
          <w:bCs/>
          <w:color w:val="000000" w:themeColor="text1"/>
          <w:sz w:val="24"/>
          <w:szCs w:val="24"/>
          <w14:textFill>
            <w14:solidFill>
              <w14:schemeClr w14:val="tx1"/>
            </w14:solidFill>
          </w14:textFill>
        </w:rPr>
        <w:t>，根据企业实际管控经验制定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val="en-US" w:eastAsia="zh-CN"/>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条规定预制菜商品的净含量要求，</w:t>
      </w:r>
      <w:r>
        <w:rPr>
          <w:rFonts w:hint="eastAsia" w:ascii="宋体" w:hAnsi="宋体" w:eastAsia="宋体" w:cs="宋体"/>
          <w:color w:val="000000" w:themeColor="text1"/>
          <w:sz w:val="24"/>
          <w:szCs w:val="24"/>
          <w:lang w:val="en-US" w:eastAsia="zh-CN"/>
          <w14:textFill>
            <w14:solidFill>
              <w14:schemeClr w14:val="tx1"/>
            </w14:solidFill>
          </w14:textFill>
        </w:rPr>
        <w:t>参考</w:t>
      </w:r>
      <w:r>
        <w:rPr>
          <w:rFonts w:hint="eastAsia" w:ascii="宋体" w:hAnsi="宋体" w:eastAsia="宋体" w:cs="宋体"/>
          <w:color w:val="000000" w:themeColor="text1"/>
          <w:sz w:val="24"/>
          <w:szCs w:val="24"/>
          <w14:textFill>
            <w14:solidFill>
              <w14:schemeClr w14:val="tx1"/>
            </w14:solidFill>
          </w14:textFill>
        </w:rPr>
        <w:t>J</w:t>
      </w:r>
      <w:r>
        <w:rPr>
          <w:rFonts w:ascii="宋体" w:hAnsi="宋体" w:eastAsia="宋体" w:cs="宋体"/>
          <w:color w:val="000000" w:themeColor="text1"/>
          <w:sz w:val="24"/>
          <w:szCs w:val="24"/>
          <w14:textFill>
            <w14:solidFill>
              <w14:schemeClr w14:val="tx1"/>
            </w14:solidFill>
          </w14:textFill>
        </w:rPr>
        <w:t>J</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1070</w:t>
      </w:r>
      <w:r>
        <w:rPr>
          <w:rFonts w:hint="eastAsia" w:ascii="宋体" w:hAnsi="宋体" w:eastAsia="宋体" w:cs="宋体"/>
          <w:color w:val="000000" w:themeColor="text1"/>
          <w:sz w:val="24"/>
          <w:szCs w:val="24"/>
          <w14:textFill>
            <w14:solidFill>
              <w14:schemeClr w14:val="tx1"/>
            </w14:solidFill>
          </w14:textFill>
        </w:rPr>
        <w:t>制定。</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第三条规定了</w:t>
      </w:r>
      <w:r>
        <w:rPr>
          <w:rFonts w:hint="eastAsia" w:ascii="宋体" w:hAnsi="宋体" w:eastAsia="宋体" w:cs="宋体"/>
          <w:color w:val="000000" w:themeColor="text1"/>
          <w:sz w:val="24"/>
          <w:szCs w:val="24"/>
          <w14:textFill>
            <w14:solidFill>
              <w14:schemeClr w14:val="tx1"/>
            </w14:solidFill>
          </w14:textFill>
        </w:rPr>
        <w:t>配方中</w:t>
      </w:r>
      <w:r>
        <w:rPr>
          <w:rFonts w:hint="eastAsia" w:ascii="宋体" w:hAnsi="宋体" w:eastAsia="宋体" w:cs="宋体"/>
          <w:color w:val="000000" w:themeColor="text1"/>
          <w:sz w:val="24"/>
          <w:szCs w:val="24"/>
          <w:lang w:val="en-US" w:eastAsia="zh-CN"/>
          <w14:textFill>
            <w14:solidFill>
              <w14:schemeClr w14:val="tx1"/>
            </w14:solidFill>
          </w14:textFill>
        </w:rPr>
        <w:t>不应</w:t>
      </w:r>
      <w:r>
        <w:rPr>
          <w:rFonts w:hint="eastAsia" w:ascii="宋体" w:hAnsi="宋体" w:eastAsia="宋体" w:cs="宋体"/>
          <w:color w:val="000000" w:themeColor="text1"/>
          <w:sz w:val="24"/>
          <w:szCs w:val="24"/>
          <w14:textFill>
            <w14:solidFill>
              <w14:schemeClr w14:val="tx1"/>
            </w14:solidFill>
          </w14:textFill>
        </w:rPr>
        <w:t>添加药品、使用回收食品、非食品原料等禁用物质及其他有毒有害物质</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参考</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bCs/>
          <w:color w:val="000000" w:themeColor="text1"/>
          <w:sz w:val="24"/>
          <w:szCs w:val="24"/>
          <w14:textFill>
            <w14:solidFill>
              <w14:schemeClr w14:val="tx1"/>
            </w14:solidFill>
          </w14:textFill>
        </w:rPr>
        <w:t>》和《</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》的要求</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val="en-US" w:eastAsia="zh-CN"/>
          <w14:textFill>
            <w14:solidFill>
              <w14:schemeClr w14:val="tx1"/>
            </w14:solidFill>
          </w14:textFill>
        </w:rPr>
        <w:t>四</w:t>
      </w:r>
      <w:r>
        <w:rPr>
          <w:rFonts w:hint="eastAsia" w:ascii="宋体" w:hAnsi="宋体" w:eastAsia="宋体" w:cs="宋体"/>
          <w:color w:val="000000" w:themeColor="text1"/>
          <w:sz w:val="24"/>
          <w:szCs w:val="24"/>
          <w14:textFill>
            <w14:solidFill>
              <w14:schemeClr w14:val="tx1"/>
            </w14:solidFill>
          </w14:textFill>
        </w:rPr>
        <w:t>条规定</w:t>
      </w:r>
      <w:r>
        <w:rPr>
          <w:rFonts w:hint="eastAsia" w:ascii="宋体" w:hAnsi="宋体" w:eastAsia="宋体" w:cs="宋体"/>
          <w:color w:val="000000" w:themeColor="text1"/>
          <w:sz w:val="24"/>
          <w:szCs w:val="24"/>
          <w:lang w:val="en-US" w:eastAsia="zh-CN"/>
          <w14:textFill>
            <w14:solidFill>
              <w14:schemeClr w14:val="tx1"/>
            </w14:solidFill>
          </w14:textFill>
        </w:rPr>
        <w:t>了</w:t>
      </w:r>
      <w:r>
        <w:rPr>
          <w:rFonts w:hint="eastAsia" w:ascii="宋体" w:hAnsi="宋体" w:eastAsia="宋体" w:cs="宋体"/>
          <w:color w:val="000000" w:themeColor="text1"/>
          <w:sz w:val="24"/>
          <w:szCs w:val="24"/>
          <w14:textFill>
            <w14:solidFill>
              <w14:schemeClr w14:val="tx1"/>
            </w14:solidFill>
          </w14:textFill>
        </w:rPr>
        <w:t>商品</w:t>
      </w:r>
      <w:bookmarkStart w:id="0" w:name="_Toc103238696"/>
      <w:bookmarkStart w:id="1" w:name="_Toc101774955"/>
      <w:bookmarkStart w:id="2" w:name="_Toc101775013"/>
      <w:r>
        <w:rPr>
          <w:rFonts w:hint="eastAsia" w:ascii="宋体" w:hAnsi="宋体" w:eastAsia="宋体" w:cs="宋体"/>
          <w:color w:val="000000" w:themeColor="text1"/>
          <w:sz w:val="24"/>
          <w:szCs w:val="24"/>
          <w14:textFill>
            <w14:solidFill>
              <w14:schemeClr w14:val="tx1"/>
            </w14:solidFill>
          </w14:textFill>
        </w:rPr>
        <w:t>应</w:t>
      </w:r>
      <w:r>
        <w:rPr>
          <w:rFonts w:hint="eastAsia" w:ascii="宋体" w:hAnsi="宋体" w:eastAsia="宋体" w:cs="宋体"/>
          <w:color w:val="000000" w:themeColor="text1"/>
          <w:sz w:val="24"/>
          <w:szCs w:val="24"/>
          <w:lang w:val="en-US" w:eastAsia="zh-CN"/>
          <w14:textFill>
            <w14:solidFill>
              <w14:schemeClr w14:val="tx1"/>
            </w14:solidFill>
          </w14:textFill>
        </w:rPr>
        <w:t>具</w:t>
      </w:r>
      <w:r>
        <w:rPr>
          <w:rFonts w:hint="eastAsia" w:ascii="宋体" w:hAnsi="宋体" w:eastAsia="宋体" w:cs="宋体"/>
          <w:color w:val="000000" w:themeColor="text1"/>
          <w:sz w:val="24"/>
          <w:szCs w:val="24"/>
          <w14:textFill>
            <w14:solidFill>
              <w14:schemeClr w14:val="tx1"/>
            </w14:solidFill>
          </w14:textFill>
        </w:rPr>
        <w:t>有的</w:t>
      </w:r>
      <w:r>
        <w:rPr>
          <w:rFonts w:hint="eastAsia" w:ascii="宋体" w:hAnsi="宋体" w:eastAsia="宋体" w:cs="宋体"/>
          <w:color w:val="000000" w:themeColor="text1"/>
          <w:sz w:val="24"/>
          <w:szCs w:val="24"/>
          <w:lang w:val="en-US" w:eastAsia="zh-CN"/>
          <w14:textFill>
            <w14:solidFill>
              <w14:schemeClr w14:val="tx1"/>
            </w14:solidFill>
          </w14:textFill>
        </w:rPr>
        <w:t>其应有的</w:t>
      </w:r>
      <w:r>
        <w:rPr>
          <w:rFonts w:hint="eastAsia" w:ascii="宋体" w:hAnsi="宋体" w:eastAsia="宋体" w:cs="宋体"/>
          <w:color w:val="000000" w:themeColor="text1"/>
          <w:sz w:val="24"/>
          <w:szCs w:val="24"/>
          <w14:textFill>
            <w14:solidFill>
              <w14:schemeClr w14:val="tx1"/>
            </w14:solidFill>
          </w14:textFill>
        </w:rPr>
        <w:t>组织形态、色泽、滋味及气味，无异味，外表和内部均无肉眼可见外来</w:t>
      </w:r>
      <w:bookmarkEnd w:id="0"/>
      <w:bookmarkEnd w:id="1"/>
      <w:bookmarkEnd w:id="2"/>
      <w:r>
        <w:rPr>
          <w:rFonts w:hint="eastAsia" w:ascii="宋体" w:hAnsi="宋体" w:eastAsia="宋体" w:cs="宋体"/>
          <w:color w:val="000000" w:themeColor="text1"/>
          <w:sz w:val="24"/>
          <w:szCs w:val="24"/>
          <w14:textFill>
            <w14:solidFill>
              <w14:schemeClr w14:val="tx1"/>
            </w14:solidFill>
          </w14:textFill>
        </w:rPr>
        <w:t>异物</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条规定</w:t>
      </w:r>
      <w:r>
        <w:rPr>
          <w:rFonts w:hint="eastAsia" w:ascii="宋体" w:hAnsi="宋体" w:eastAsia="宋体" w:cs="宋体"/>
          <w:color w:val="000000" w:themeColor="text1"/>
          <w:sz w:val="24"/>
          <w:szCs w:val="24"/>
          <w:lang w:val="en-US" w:eastAsia="zh-CN"/>
          <w14:textFill>
            <w14:solidFill>
              <w14:schemeClr w14:val="tx1"/>
            </w14:solidFill>
          </w14:textFill>
        </w:rPr>
        <w:t>了真菌毒素限量、污染物限量、致病菌限量、农药最大残留限量、兽药最大残留限量应分别符合GB 2761、GB 2762、GB 29921、GB 2763、GB 31650的相关要求。</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val="en-US"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条规定</w:t>
      </w:r>
      <w:r>
        <w:rPr>
          <w:rFonts w:hint="eastAsia" w:ascii="宋体" w:hAnsi="宋体" w:eastAsia="宋体" w:cs="宋体"/>
          <w:color w:val="000000" w:themeColor="text1"/>
          <w:sz w:val="24"/>
          <w:szCs w:val="24"/>
          <w:lang w:val="en-US" w:eastAsia="zh-CN"/>
          <w14:textFill>
            <w14:solidFill>
              <w14:schemeClr w14:val="tx1"/>
            </w14:solidFill>
          </w14:textFill>
        </w:rPr>
        <w:t>了</w:t>
      </w:r>
      <w:r>
        <w:rPr>
          <w:rFonts w:hint="eastAsia" w:ascii="宋体" w:hAnsi="宋体" w:eastAsia="宋体" w:cs="宋体"/>
          <w:color w:val="000000" w:themeColor="text1"/>
          <w:sz w:val="24"/>
          <w:szCs w:val="24"/>
          <w14:textFill>
            <w14:solidFill>
              <w14:schemeClr w14:val="tx1"/>
            </w14:solidFill>
          </w14:textFill>
        </w:rPr>
        <w:t>预制菜商品的标签标识要求，</w:t>
      </w:r>
      <w:r>
        <w:rPr>
          <w:rFonts w:hint="eastAsia" w:ascii="宋体" w:hAnsi="宋体" w:eastAsia="宋体" w:cs="宋体"/>
          <w:color w:val="000000" w:themeColor="text1"/>
          <w:sz w:val="24"/>
          <w:szCs w:val="24"/>
          <w:lang w:val="en-US" w:eastAsia="zh-CN"/>
          <w14:textFill>
            <w14:solidFill>
              <w14:schemeClr w14:val="tx1"/>
            </w14:solidFill>
          </w14:textFill>
        </w:rPr>
        <w:t>参考</w:t>
      </w:r>
      <w:r>
        <w:rPr>
          <w:rFonts w:ascii="宋体" w:hAnsi="宋体" w:eastAsia="宋体" w:cs="宋体"/>
          <w:color w:val="000000" w:themeColor="text1"/>
          <w:sz w:val="24"/>
          <w:szCs w:val="24"/>
          <w14:textFill>
            <w14:solidFill>
              <w14:schemeClr w14:val="tx1"/>
            </w14:solidFill>
          </w14:textFill>
        </w:rPr>
        <w:t>GB</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7718</w:t>
      </w:r>
      <w:r>
        <w:rPr>
          <w:rFonts w:hint="eastAsia" w:ascii="宋体" w:hAnsi="宋体" w:eastAsia="宋体" w:cs="宋体"/>
          <w:color w:val="000000" w:themeColor="text1"/>
          <w:sz w:val="24"/>
          <w:szCs w:val="24"/>
          <w14:textFill>
            <w14:solidFill>
              <w14:schemeClr w14:val="tx1"/>
            </w14:solidFill>
          </w14:textFill>
        </w:rPr>
        <w:t>、G</w:t>
      </w:r>
      <w:r>
        <w:rPr>
          <w:rFonts w:ascii="宋体" w:hAnsi="宋体" w:eastAsia="宋体" w:cs="宋体"/>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28050</w:t>
      </w:r>
      <w:r>
        <w:rPr>
          <w:rFonts w:hint="eastAsia" w:ascii="宋体" w:hAnsi="宋体" w:eastAsia="宋体" w:cs="宋体"/>
          <w:color w:val="000000" w:themeColor="text1"/>
          <w:sz w:val="24"/>
          <w:szCs w:val="24"/>
          <w14:textFill>
            <w14:solidFill>
              <w14:schemeClr w14:val="tx1"/>
            </w14:solidFill>
          </w14:textFill>
        </w:rPr>
        <w:t>的要求制定</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规定商品试生产的要求及实物确认审核的要求，设置此条款主要目的为在正式生产前，通过试验生产的方式确定生产工艺和商品样品，防止后期出现商品品质纠纷，</w:t>
      </w:r>
      <w:r>
        <w:rPr>
          <w:rFonts w:hint="eastAsia" w:ascii="宋体" w:hAnsi="宋体" w:eastAsia="宋体" w:cs="宋体"/>
          <w:bCs/>
          <w:color w:val="000000" w:themeColor="text1"/>
          <w:sz w:val="24"/>
          <w:szCs w:val="24"/>
          <w14:textFill>
            <w14:solidFill>
              <w14:schemeClr w14:val="tx1"/>
            </w14:solidFill>
          </w14:textFill>
        </w:rPr>
        <w:t>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pStyle w:val="17"/>
        <w:numPr>
          <w:ilvl w:val="-1"/>
          <w:numId w:val="0"/>
        </w:numPr>
        <w:spacing w:before="120" w:beforeLines="50" w:after="120" w:afterLines="50" w:line="360" w:lineRule="auto"/>
        <w:ind w:left="420" w:firstLine="0" w:firstLineChars="0"/>
        <w:jc w:val="left"/>
        <w:rPr>
          <w:rFonts w:hint="eastAsia" w:ascii="宋体" w:hAnsi="宋体" w:eastAsia="宋体" w:cs="宋体"/>
          <w:b/>
          <w:bCs/>
          <w:color w:val="000000" w:themeColor="text1"/>
          <w:sz w:val="24"/>
          <w:szCs w:val="24"/>
          <w:shd w:val="clear" w:color="auto" w:fill="FFFFFF"/>
          <w14:textFill>
            <w14:solidFill>
              <w14:schemeClr w14:val="tx1"/>
            </w14:solidFill>
          </w14:textFill>
        </w:rPr>
      </w:pPr>
      <w:bookmarkStart w:id="3" w:name="_Toc104453367"/>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7.</w:t>
      </w:r>
      <w:r>
        <w:rPr>
          <w:rFonts w:hint="eastAsia" w:ascii="宋体" w:hAnsi="宋体" w:eastAsia="宋体" w:cs="宋体"/>
          <w:b/>
          <w:bCs/>
          <w:color w:val="000000" w:themeColor="text1"/>
          <w:sz w:val="24"/>
          <w:szCs w:val="24"/>
          <w:shd w:val="clear" w:color="auto" w:fill="FFFFFF"/>
          <w14:textFill>
            <w14:solidFill>
              <w14:schemeClr w14:val="tx1"/>
            </w14:solidFill>
          </w14:textFill>
        </w:rPr>
        <w:t>加工过程监督</w:t>
      </w:r>
      <w:bookmarkEnd w:id="3"/>
    </w:p>
    <w:p>
      <w:pPr>
        <w:spacing w:line="360" w:lineRule="auto"/>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本部分</w:t>
      </w:r>
      <w:r>
        <w:rPr>
          <w:rFonts w:hint="eastAsia" w:ascii="宋体" w:hAnsi="宋体" w:eastAsia="宋体" w:cs="宋体"/>
          <w:color w:val="000000" w:themeColor="text1"/>
          <w:sz w:val="24"/>
          <w:szCs w:val="24"/>
          <w14:textFill>
            <w14:solidFill>
              <w14:schemeClr w14:val="tx1"/>
            </w14:solidFill>
          </w14:textFill>
        </w:rPr>
        <w:t>说明委托方在商品生产过程中应采取的管控</w:t>
      </w:r>
      <w:r>
        <w:rPr>
          <w:rFonts w:hint="eastAsia" w:ascii="宋体" w:hAnsi="宋体" w:eastAsia="宋体" w:cs="宋体"/>
          <w:color w:val="000000" w:themeColor="text1"/>
          <w:sz w:val="24"/>
          <w:szCs w:val="24"/>
          <w:lang w:val="en-US" w:eastAsia="zh-CN"/>
          <w14:textFill>
            <w14:solidFill>
              <w14:schemeClr w14:val="tx1"/>
            </w14:solidFill>
          </w14:textFill>
        </w:rPr>
        <w:t>要求</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规定了</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委托方应建立的的相关制度，包括但不限于：</w:t>
      </w:r>
      <w:r>
        <w:rPr>
          <w:rFonts w:hint="eastAsia" w:ascii="宋体" w:hAnsi="宋体" w:eastAsia="宋体" w:cs="宋体"/>
          <w:color w:val="000000" w:themeColor="text1"/>
          <w:sz w:val="24"/>
          <w:szCs w:val="24"/>
          <w14:textFill>
            <w14:solidFill>
              <w14:schemeClr w14:val="tx1"/>
            </w14:solidFill>
          </w14:textFill>
        </w:rPr>
        <w:t>首次生产品质监督制度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生产过程品质监督制度</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规定在生产过程品质监督要求，</w:t>
      </w:r>
      <w:r>
        <w:rPr>
          <w:rFonts w:hint="eastAsia" w:ascii="宋体" w:hAnsi="宋体" w:eastAsia="宋体" w:cs="宋体"/>
          <w:color w:val="000000" w:themeColor="text1"/>
          <w:sz w:val="24"/>
          <w:szCs w:val="24"/>
          <w:lang w:val="en-US" w:eastAsia="zh-CN"/>
          <w14:textFill>
            <w14:solidFill>
              <w14:schemeClr w14:val="tx1"/>
            </w14:solidFill>
          </w14:textFill>
        </w:rPr>
        <w:t>主要参考</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bCs/>
          <w:color w:val="000000" w:themeColor="text1"/>
          <w:kern w:val="2"/>
          <w:sz w:val="24"/>
          <w:szCs w:val="24"/>
          <w:lang w:bidi="ar"/>
          <w14:textFill>
            <w14:solidFill>
              <w14:schemeClr w14:val="tx1"/>
            </w14:solidFill>
          </w14:textFill>
        </w:rPr>
        <w:t>中华人民共和国食品安全法实施条例</w:t>
      </w:r>
      <w:r>
        <w:rPr>
          <w:rFonts w:hint="eastAsia" w:ascii="宋体" w:hAnsi="宋体" w:eastAsia="宋体" w:cs="宋体"/>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第二十一条规定</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食品、食品添加剂生产经营者委托生产食品、食品添加剂的，应当委托取得食品生产许可、食品添加剂生产许可的生产者生产，并对其生产行为进行监督，对委托生产的食品、食品添加剂的安全负责，</w:t>
      </w:r>
      <w:r>
        <w:rPr>
          <w:rFonts w:hint="eastAsia" w:ascii="宋体" w:hAnsi="宋体" w:eastAsia="宋体" w:cs="宋体"/>
          <w:bCs/>
          <w:color w:val="000000" w:themeColor="text1"/>
          <w:sz w:val="24"/>
          <w:szCs w:val="24"/>
          <w14:textFill>
            <w14:solidFill>
              <w14:schemeClr w14:val="tx1"/>
            </w14:solidFill>
          </w14:textFill>
        </w:rPr>
        <w:t>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规定受托方的生产过程中应遵守的要求</w:t>
      </w:r>
      <w:r>
        <w:rPr>
          <w:rFonts w:hint="eastAsia" w:ascii="宋体" w:hAnsi="宋体" w:eastAsia="宋体" w:cs="宋体"/>
          <w:color w:val="000000" w:themeColor="text1"/>
          <w:sz w:val="24"/>
          <w:szCs w:val="24"/>
          <w:lang w:val="en-US" w:eastAsia="zh-CN"/>
          <w14:textFill>
            <w14:solidFill>
              <w14:schemeClr w14:val="tx1"/>
            </w14:solidFill>
          </w14:textFill>
        </w:rPr>
        <w:t>。</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第一条规定受托方的一些禁止行为，</w:t>
      </w:r>
      <w:r>
        <w:rPr>
          <w:rFonts w:hint="eastAsia" w:ascii="宋体" w:hAnsi="宋体" w:eastAsia="宋体" w:cs="宋体"/>
          <w:bCs/>
          <w:color w:val="000000" w:themeColor="text1"/>
          <w:sz w:val="24"/>
          <w:szCs w:val="24"/>
          <w14:textFill>
            <w14:solidFill>
              <w14:schemeClr w14:val="tx1"/>
            </w14:solidFill>
          </w14:textFill>
        </w:rPr>
        <w:t>主要结合对企业调研结果，根据企业实际管控经验制定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第二条和第三条规定受托方对于原辅料及食品包装材料进货查验的要求，</w:t>
      </w:r>
      <w:r>
        <w:rPr>
          <w:rFonts w:hint="eastAsia" w:ascii="宋体" w:hAnsi="宋体" w:eastAsia="宋体" w:cs="宋体"/>
          <w:color w:val="000000" w:themeColor="text1"/>
          <w:sz w:val="24"/>
          <w:szCs w:val="24"/>
          <w:lang w:val="en-US" w:eastAsia="zh-CN"/>
          <w14:textFill>
            <w14:solidFill>
              <w14:schemeClr w14:val="tx1"/>
            </w14:solidFill>
          </w14:textFill>
        </w:rPr>
        <w:t>主要参考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》第五十条第二款规定食品生产企业应当建立食品原料、食品添加剂、食品相关产品进货查验记录制度，</w:t>
      </w:r>
      <w:r>
        <w:rPr>
          <w:rFonts w:hint="eastAsia" w:ascii="宋体" w:hAnsi="宋体" w:eastAsia="宋体" w:cs="宋体"/>
          <w:bCs/>
          <w:color w:val="000000" w:themeColor="text1"/>
          <w:sz w:val="24"/>
          <w:szCs w:val="24"/>
          <w14:textFill>
            <w14:solidFill>
              <w14:schemeClr w14:val="tx1"/>
            </w14:solidFill>
          </w14:textFill>
        </w:rPr>
        <w:t>主要结合对企业调研结果，根据企业实际管控经验制定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 xml:space="preserve"> </w:t>
      </w:r>
      <w:r>
        <w:rPr>
          <w:rFonts w:ascii="宋体" w:hAnsi="宋体" w:eastAsia="宋体" w:cs="宋体"/>
          <w:bCs/>
          <w:color w:val="000000" w:themeColor="text1"/>
          <w:sz w:val="24"/>
          <w:szCs w:val="24"/>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第四条主要根据控制商品实际食安风险需要制定,在抽检中出现食品添加剂等超标或者违规使用非食品原料的情况,均因为配料管理不当造成, 设置此条款。</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第五条规定受托方对于生产控制的要求，</w:t>
      </w:r>
      <w:r>
        <w:rPr>
          <w:rFonts w:hint="eastAsia" w:ascii="宋体" w:hAnsi="宋体" w:eastAsia="宋体" w:cs="宋体"/>
          <w:color w:val="000000" w:themeColor="text1"/>
          <w:sz w:val="24"/>
          <w:szCs w:val="24"/>
          <w:lang w:val="en-US" w:eastAsia="zh-CN"/>
          <w14:textFill>
            <w14:solidFill>
              <w14:schemeClr w14:val="tx1"/>
            </w14:solidFill>
          </w14:textFill>
        </w:rPr>
        <w:t>主要参考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》第四十八规定国家鼓励食品生产经营企业符合良好生产规范要求，实施危害分析与关键控制点体系，提高食品安全管理水平，</w:t>
      </w:r>
      <w:r>
        <w:rPr>
          <w:rFonts w:hint="eastAsia" w:ascii="宋体" w:hAnsi="宋体" w:eastAsia="宋体" w:cs="宋体"/>
          <w:bCs/>
          <w:color w:val="000000" w:themeColor="text1"/>
          <w:sz w:val="24"/>
          <w:szCs w:val="24"/>
          <w14:textFill>
            <w14:solidFill>
              <w14:schemeClr w14:val="tx1"/>
            </w14:solidFill>
          </w14:textFill>
        </w:rPr>
        <w:t>主要结合对企业调研结果，根据企业实际管控经验制定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第六条规定受托方对于检验检测管理的要求，</w:t>
      </w:r>
      <w:r>
        <w:rPr>
          <w:rFonts w:hint="eastAsia" w:ascii="宋体" w:hAnsi="宋体" w:eastAsia="宋体" w:cs="宋体"/>
          <w:color w:val="000000" w:themeColor="text1"/>
          <w:sz w:val="24"/>
          <w:szCs w:val="24"/>
          <w:lang w:val="en-US" w:eastAsia="zh-CN"/>
          <w14:textFill>
            <w14:solidFill>
              <w14:schemeClr w14:val="tx1"/>
            </w14:solidFill>
          </w14:textFill>
        </w:rPr>
        <w:t>主要参考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》第五十一条规定食品生产企业应当建立食品出厂检验记录制度，查验出厂食品的检验合格证和安全状况，</w:t>
      </w:r>
      <w:r>
        <w:rPr>
          <w:rFonts w:hint="eastAsia" w:ascii="宋体" w:hAnsi="宋体" w:eastAsia="宋体" w:cs="宋体"/>
          <w:bCs/>
          <w:color w:val="000000" w:themeColor="text1"/>
          <w:sz w:val="24"/>
          <w:szCs w:val="24"/>
          <w14:textFill>
            <w14:solidFill>
              <w14:schemeClr w14:val="tx1"/>
            </w14:solidFill>
          </w14:textFill>
        </w:rPr>
        <w:t>主要结合对企业调研结果，根据企业实际管控经验制定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第七条规定受托方对于留样的要求，依据G</w:t>
      </w:r>
      <w:r>
        <w:rPr>
          <w:rFonts w:ascii="宋体" w:hAnsi="宋体" w:eastAsia="宋体" w:cs="宋体"/>
          <w:color w:val="000000" w:themeColor="text1"/>
          <w:sz w:val="24"/>
          <w:szCs w:val="24"/>
          <w14:textFill>
            <w14:solidFill>
              <w14:schemeClr w14:val="tx1"/>
            </w14:solidFill>
          </w14:textFill>
        </w:rPr>
        <w:t>B14881</w:t>
      </w:r>
      <w:r>
        <w:rPr>
          <w:rFonts w:hint="eastAsia" w:ascii="宋体" w:hAnsi="宋体" w:eastAsia="宋体" w:cs="宋体"/>
          <w:color w:val="000000" w:themeColor="text1"/>
          <w:sz w:val="24"/>
          <w:szCs w:val="24"/>
          <w14:textFill>
            <w14:solidFill>
              <w14:schemeClr w14:val="tx1"/>
            </w14:solidFill>
          </w14:textFill>
        </w:rPr>
        <w:t>中</w:t>
      </w:r>
      <w:r>
        <w:rPr>
          <w:rFonts w:ascii="宋体" w:hAnsi="宋体" w:eastAsia="宋体" w:cs="宋体"/>
          <w:color w:val="000000" w:themeColor="text1"/>
          <w:sz w:val="24"/>
          <w:szCs w:val="24"/>
          <w14:textFill>
            <w14:solidFill>
              <w14:schemeClr w14:val="tx1"/>
            </w14:solidFill>
          </w14:textFill>
        </w:rPr>
        <w:t>9.3</w:t>
      </w:r>
      <w:r>
        <w:rPr>
          <w:rFonts w:hint="eastAsia" w:ascii="宋体" w:hAnsi="宋体" w:eastAsia="宋体" w:cs="宋体"/>
          <w:color w:val="000000" w:themeColor="text1"/>
          <w:sz w:val="24"/>
          <w:szCs w:val="24"/>
          <w14:textFill>
            <w14:solidFill>
              <w14:schemeClr w14:val="tx1"/>
            </w14:solidFill>
          </w14:textFill>
        </w:rPr>
        <w:t>条款制定，9</w:t>
      </w:r>
      <w:r>
        <w:rPr>
          <w:rFonts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条款规定检验室应有完善的管理制度，妥善保存各项检验的原始记录和检验报告。应建立产品留样制度，及时保留样品。</w:t>
      </w:r>
    </w:p>
    <w:p>
      <w:pPr>
        <w:spacing w:line="360" w:lineRule="auto"/>
        <w:ind w:firstLine="480"/>
        <w:rPr>
          <w:rFonts w:hint="eastAsia" w:ascii="宋体" w:hAnsi="宋体" w:eastAsia="宋体" w:cs="宋体"/>
          <w:bC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第八条规定受托方自查的要求，主要</w:t>
      </w:r>
      <w:r>
        <w:rPr>
          <w:rFonts w:hint="eastAsia" w:ascii="宋体" w:hAnsi="宋体" w:eastAsia="宋体" w:cs="宋体"/>
          <w:color w:val="000000" w:themeColor="text1"/>
          <w:sz w:val="24"/>
          <w:szCs w:val="24"/>
          <w:lang w:val="en-US" w:eastAsia="zh-CN"/>
          <w14:textFill>
            <w14:solidFill>
              <w14:schemeClr w14:val="tx1"/>
            </w14:solidFill>
          </w14:textFill>
        </w:rPr>
        <w:t>参考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》第四十七条规定食品生产经营者应当建立食品安全自查制度，</w:t>
      </w:r>
      <w:r>
        <w:rPr>
          <w:rFonts w:hint="eastAsia" w:ascii="宋体" w:hAnsi="宋体" w:eastAsia="宋体" w:cs="宋体"/>
          <w:bCs w:val="0"/>
          <w:color w:val="000000" w:themeColor="text1"/>
          <w:sz w:val="24"/>
          <w:szCs w:val="24"/>
          <w14:textFill>
            <w14:solidFill>
              <w14:schemeClr w14:val="tx1"/>
            </w14:solidFill>
          </w14:textFill>
        </w:rPr>
        <w:t>主要结合对企业调研结果，根据企业实际管控经验制定。</w:t>
      </w: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4规定了</w:t>
      </w:r>
      <w:r>
        <w:rPr>
          <w:rFonts w:hint="eastAsia" w:ascii="宋体" w:hAnsi="宋体" w:eastAsia="宋体" w:cs="宋体"/>
          <w:color w:val="000000" w:themeColor="text1"/>
          <w:sz w:val="24"/>
          <w:szCs w:val="24"/>
          <w14:textFill>
            <w14:solidFill>
              <w14:schemeClr w14:val="tx1"/>
            </w14:solidFill>
          </w14:textFill>
        </w:rPr>
        <w:t>商品召回的要求，主要</w:t>
      </w:r>
      <w:r>
        <w:rPr>
          <w:rFonts w:hint="eastAsia" w:ascii="宋体" w:hAnsi="宋体" w:eastAsia="宋体" w:cs="宋体"/>
          <w:color w:val="000000" w:themeColor="text1"/>
          <w:sz w:val="24"/>
          <w:szCs w:val="24"/>
          <w:lang w:val="en-US" w:eastAsia="zh-CN"/>
          <w14:textFill>
            <w14:solidFill>
              <w14:schemeClr w14:val="tx1"/>
            </w14:solidFill>
          </w14:textFill>
        </w:rPr>
        <w:t>参考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第六十三条规定国家建立食品召回制度。食品生产者发现其生产的食品不符合食品安全标准或者有证据证明可能危害人体健康的，应当立即停止生产，召回已经上市销售的食品，通知相关生产经营者和消费者，并记录召回和通知情况，结合目前委托关系制定此条款。</w:t>
      </w:r>
    </w:p>
    <w:p>
      <w:pPr>
        <w:pStyle w:val="17"/>
        <w:numPr>
          <w:ilvl w:val="-1"/>
          <w:numId w:val="0"/>
        </w:numPr>
        <w:spacing w:before="120" w:beforeLines="50" w:after="120" w:afterLines="50" w:line="360" w:lineRule="auto"/>
        <w:ind w:left="420" w:firstLine="0"/>
        <w:jc w:val="left"/>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8</w:t>
      </w:r>
      <w:r>
        <w:rPr>
          <w:rFonts w:hint="eastAsia" w:ascii="宋体" w:hAnsi="宋体" w:eastAsia="宋体" w:cs="宋体"/>
          <w:b/>
          <w:bCs/>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b/>
          <w:bCs/>
          <w:color w:val="000000" w:themeColor="text1"/>
          <w:sz w:val="24"/>
          <w:szCs w:val="24"/>
          <w:shd w:val="clear" w:color="auto" w:fill="FFFFFF"/>
          <w14:textFill>
            <w14:solidFill>
              <w14:schemeClr w14:val="tx1"/>
            </w14:solidFill>
          </w14:textFill>
        </w:rPr>
        <w:t>贮存及运输过程监督</w:t>
      </w:r>
    </w:p>
    <w:p>
      <w:pPr>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本部分</w:t>
      </w:r>
      <w:r>
        <w:rPr>
          <w:rFonts w:hint="eastAsia" w:ascii="宋体" w:hAnsi="宋体" w:eastAsia="宋体" w:cs="宋体"/>
          <w:color w:val="000000" w:themeColor="text1"/>
          <w:sz w:val="24"/>
          <w:szCs w:val="24"/>
          <w14:textFill>
            <w14:solidFill>
              <w14:schemeClr w14:val="tx1"/>
            </w14:solidFill>
          </w14:textFill>
        </w:rPr>
        <w:t>说明在商品贮存和运输的要求。</w:t>
      </w:r>
    </w:p>
    <w:p>
      <w:pPr>
        <w:spacing w:line="36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8.1规定了委托方应建立商品贮存及运输过程品质监督制度并对受托方的贮存和运输过程进行不定期监督，保证贮存及运输条件持续符合食品安全的要求。</w:t>
      </w:r>
    </w:p>
    <w:p>
      <w:pPr>
        <w:spacing w:line="360" w:lineRule="auto"/>
        <w:ind w:firstLine="48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8.2规定了商品贮存和运输的要求。</w:t>
      </w:r>
    </w:p>
    <w:p>
      <w:pPr>
        <w:spacing w:line="360" w:lineRule="auto"/>
        <w:ind w:firstLine="48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第一条、第二条参考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实施条例》及</w:t>
      </w:r>
      <w:r>
        <w:rPr>
          <w:rFonts w:ascii="宋体" w:hAnsi="宋体" w:eastAsia="宋体" w:cs="宋体"/>
          <w:color w:val="000000" w:themeColor="text1"/>
          <w:sz w:val="24"/>
          <w:szCs w:val="24"/>
          <w14:textFill>
            <w14:solidFill>
              <w14:schemeClr w14:val="tx1"/>
            </w14:solidFill>
          </w14:textFill>
        </w:rPr>
        <w:t>GB14881</w:t>
      </w:r>
      <w:r>
        <w:rPr>
          <w:rFonts w:hint="eastAsia" w:ascii="宋体" w:hAnsi="宋体" w:eastAsia="宋体" w:cs="宋体"/>
          <w:color w:val="000000" w:themeColor="text1"/>
          <w:sz w:val="24"/>
          <w:szCs w:val="24"/>
          <w14:textFill>
            <w14:solidFill>
              <w14:schemeClr w14:val="tx1"/>
            </w14:solidFill>
          </w14:textFill>
        </w:rPr>
        <w:t>的要求制定，《</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》第三十三条第六款规定（六）贮存、运输和装卸食品的容器、工具和设备应当安全、无害，保持清洁，防止食品污染</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应</w:t>
      </w:r>
      <w:r>
        <w:rPr>
          <w:rFonts w:hint="eastAsia" w:ascii="宋体" w:hAnsi="宋体" w:eastAsia="宋体" w:cs="宋体"/>
          <w:color w:val="000000" w:themeColor="text1"/>
          <w:sz w:val="24"/>
          <w:szCs w:val="24"/>
          <w14:textFill>
            <w14:solidFill>
              <w14:schemeClr w14:val="tx1"/>
            </w14:solidFill>
          </w14:textFill>
        </w:rPr>
        <w:t>与农药、化学用品等有毒有害物品一同贮存、运输</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第三条规定了应按照相关标准或商品标签标识的要求进行贮存，并定期检查验，及时清理变质或超过保质期的产品。</w:t>
      </w:r>
    </w:p>
    <w:p>
      <w:pPr>
        <w:spacing w:line="360" w:lineRule="auto"/>
        <w:ind w:firstLine="48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第四条参考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2"/>
          <w:sz w:val="24"/>
          <w:szCs w:val="24"/>
          <w:lang w:bidi="ar"/>
          <w14:textFill>
            <w14:solidFill>
              <w14:schemeClr w14:val="tx1"/>
            </w14:solidFill>
          </w14:textFill>
        </w:rPr>
        <w:t>中华人民共和国食品安全法</w:t>
      </w:r>
      <w:r>
        <w:rPr>
          <w:rFonts w:hint="eastAsia" w:ascii="宋体" w:hAnsi="宋体" w:eastAsia="宋体" w:cs="宋体"/>
          <w:color w:val="000000" w:themeColor="text1"/>
          <w:sz w:val="24"/>
          <w:szCs w:val="24"/>
          <w14:textFill>
            <w14:solidFill>
              <w14:schemeClr w14:val="tx1"/>
            </w14:solidFill>
          </w14:textFill>
        </w:rPr>
        <w:t>实施条例》第二十四条规定第二十四条　贮存、运输对温度、湿度等有特殊要求的食品，应当具备保温、冷藏或者冷冻等设备设施，并保持有效运行，</w:t>
      </w:r>
      <w:r>
        <w:rPr>
          <w:rFonts w:hint="eastAsia" w:ascii="宋体" w:hAnsi="宋体" w:eastAsia="宋体" w:cs="宋体"/>
          <w:bCs/>
          <w:color w:val="000000" w:themeColor="text1"/>
          <w:sz w:val="24"/>
          <w:szCs w:val="24"/>
          <w14:textFill>
            <w14:solidFill>
              <w14:schemeClr w14:val="tx1"/>
            </w14:solidFill>
          </w14:textFill>
        </w:rPr>
        <w:t>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pStyle w:val="17"/>
        <w:numPr>
          <w:ilvl w:val="-1"/>
          <w:numId w:val="0"/>
        </w:numPr>
        <w:spacing w:before="120" w:beforeLines="50" w:after="120" w:afterLines="50" w:line="360" w:lineRule="auto"/>
        <w:ind w:left="420" w:firstLine="0"/>
        <w:jc w:val="left"/>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9.</w:t>
      </w:r>
      <w:r>
        <w:rPr>
          <w:rFonts w:hint="eastAsia" w:ascii="宋体" w:hAnsi="宋体" w:eastAsia="宋体" w:cs="宋体"/>
          <w:b/>
          <w:bCs/>
          <w:color w:val="000000" w:themeColor="text1"/>
          <w:sz w:val="24"/>
          <w:szCs w:val="24"/>
          <w:shd w:val="clear" w:color="auto" w:fill="FFFFFF"/>
          <w14:textFill>
            <w14:solidFill>
              <w14:schemeClr w14:val="tx1"/>
            </w14:solidFill>
          </w14:textFill>
        </w:rPr>
        <w:t>交付过程监督</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本部分</w:t>
      </w:r>
      <w:r>
        <w:rPr>
          <w:rFonts w:hint="eastAsia" w:ascii="宋体" w:hAnsi="宋体" w:eastAsia="宋体" w:cs="宋体"/>
          <w:color w:val="000000" w:themeColor="text1"/>
          <w:sz w:val="24"/>
          <w:szCs w:val="24"/>
          <w14:textFill>
            <w14:solidFill>
              <w14:schemeClr w14:val="tx1"/>
            </w14:solidFill>
          </w14:textFill>
        </w:rPr>
        <w:t>说明委托方在商品交付环节的管控</w:t>
      </w:r>
      <w:r>
        <w:rPr>
          <w:rFonts w:hint="eastAsia" w:ascii="宋体" w:hAnsi="宋体" w:eastAsia="宋体" w:cs="宋体"/>
          <w:color w:val="000000" w:themeColor="text1"/>
          <w:sz w:val="24"/>
          <w:szCs w:val="24"/>
          <w:lang w:val="en-US" w:eastAsia="zh-CN"/>
          <w14:textFill>
            <w14:solidFill>
              <w14:schemeClr w14:val="tx1"/>
            </w14:solidFill>
          </w14:textFill>
        </w:rPr>
        <w:t>要求。</w:t>
      </w:r>
    </w:p>
    <w:p>
      <w:pPr>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条款</w:t>
      </w:r>
      <w:r>
        <w:rPr>
          <w:rFonts w:hint="eastAsia" w:ascii="宋体" w:hAnsi="宋体" w:eastAsia="宋体" w:cs="宋体"/>
          <w:color w:val="000000" w:themeColor="text1"/>
          <w:sz w:val="24"/>
          <w:szCs w:val="24"/>
          <w:lang w:val="en-US" w:eastAsia="zh-CN"/>
          <w14:textFill>
            <w14:solidFill>
              <w14:schemeClr w14:val="tx1"/>
            </w14:solidFill>
          </w14:textFill>
        </w:rPr>
        <w:t>9.1、9.2</w:t>
      </w:r>
      <w:r>
        <w:rPr>
          <w:rFonts w:hint="eastAsia" w:ascii="宋体" w:hAnsi="宋体" w:eastAsia="宋体" w:cs="宋体"/>
          <w:color w:val="000000" w:themeColor="text1"/>
          <w:sz w:val="24"/>
          <w:szCs w:val="24"/>
          <w14:textFill>
            <w14:solidFill>
              <w14:schemeClr w14:val="tx1"/>
            </w14:solidFill>
          </w14:textFill>
        </w:rPr>
        <w:t>主要根据以往委托加工环节容易发生的争议，</w:t>
      </w:r>
      <w:r>
        <w:rPr>
          <w:rFonts w:hint="eastAsia" w:ascii="宋体" w:hAnsi="宋体" w:eastAsia="宋体" w:cs="宋体"/>
          <w:bCs/>
          <w:color w:val="000000" w:themeColor="text1"/>
          <w:sz w:val="24"/>
          <w:szCs w:val="24"/>
          <w14:textFill>
            <w14:solidFill>
              <w14:schemeClr w14:val="tx1"/>
            </w14:solidFill>
          </w14:textFill>
        </w:rPr>
        <w:t>结合对企业调研结果，根据企业实际管控经验制定</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lang w:val="en-US" w:eastAsia="zh-CN"/>
          <w14:textFill>
            <w14:solidFill>
              <w14:schemeClr w14:val="tx1"/>
            </w14:solidFill>
          </w14:textFill>
        </w:rPr>
        <w:t>调研企业名单见附件1</w:t>
      </w:r>
      <w:r>
        <w:rPr>
          <w:rFonts w:hint="eastAsia" w:ascii="宋体" w:hAnsi="宋体" w:eastAsia="宋体" w:cs="宋体"/>
          <w:bCs/>
          <w:color w:val="000000" w:themeColor="text1"/>
          <w:sz w:val="24"/>
          <w:szCs w:val="24"/>
          <w14:textFill>
            <w14:solidFill>
              <w14:schemeClr w14:val="tx1"/>
            </w14:solidFill>
          </w14:textFill>
        </w:rPr>
        <w:t>。</w:t>
      </w:r>
    </w:p>
    <w:p>
      <w:pPr>
        <w:spacing w:line="360" w:lineRule="auto"/>
        <w:rPr>
          <w:rFonts w:ascii="宋体" w:hAnsi="宋体" w:eastAsia="宋体" w:cs="黑体"/>
          <w:b/>
          <w:color w:val="000000" w:themeColor="text1"/>
          <w:sz w:val="24"/>
          <w:szCs w:val="24"/>
          <w14:textFill>
            <w14:solidFill>
              <w14:schemeClr w14:val="tx1"/>
            </w14:solidFill>
          </w14:textFill>
        </w:rPr>
      </w:pPr>
      <w:r>
        <w:rPr>
          <w:rFonts w:hint="eastAsia"/>
          <w:lang w:val="en-US" w:eastAsia="zh-CN"/>
        </w:rPr>
        <w:tab/>
      </w:r>
      <w:r>
        <w:rPr>
          <w:rFonts w:hint="eastAsia" w:ascii="宋体" w:hAnsi="宋体" w:eastAsia="宋体" w:cs="黑体"/>
          <w:b/>
          <w:color w:val="000000" w:themeColor="text1"/>
          <w:sz w:val="24"/>
          <w:szCs w:val="24"/>
          <w14:textFill>
            <w14:solidFill>
              <w14:schemeClr w14:val="tx1"/>
            </w14:solidFill>
          </w14:textFill>
        </w:rPr>
        <w:t>六、重大意见分歧的处理经过和依据</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20" w:firstLineChars="0"/>
        <w:rPr>
          <w:rFonts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14:textFill>
            <w14:solidFill>
              <w14:schemeClr w14:val="tx1"/>
            </w14:solidFill>
          </w14:textFill>
        </w:rPr>
        <w:t>七、采标情况</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w:t>
      </w:r>
      <w:r>
        <w:rPr>
          <w:rFonts w:hint="eastAsia" w:ascii="宋体" w:hAnsi="宋体" w:eastAsia="宋体" w:cs="宋体"/>
          <w:color w:val="000000" w:themeColor="text1"/>
          <w:sz w:val="24"/>
          <w:szCs w:val="24"/>
          <w:lang w:eastAsia="zh-CN"/>
          <w14:textFill>
            <w14:solidFill>
              <w14:schemeClr w14:val="tx1"/>
            </w14:solidFill>
          </w14:textFill>
        </w:rPr>
        <w:t>。</w:t>
      </w:r>
    </w:p>
    <w:p>
      <w:pPr>
        <w:numPr>
          <w:ilvl w:val="0"/>
          <w:numId w:val="4"/>
        </w:numPr>
        <w:spacing w:line="360" w:lineRule="auto"/>
        <w:ind w:left="420" w:leftChars="0"/>
        <w:rPr>
          <w:rFonts w:hint="eastAsia"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14:textFill>
            <w14:solidFill>
              <w14:schemeClr w14:val="tx1"/>
            </w14:solidFill>
          </w14:textFill>
        </w:rPr>
        <w:t>与现行法律、法规和强制性国家标准的关系</w:t>
      </w:r>
    </w:p>
    <w:p>
      <w:pPr>
        <w:numPr>
          <w:ilvl w:val="-1"/>
          <w:numId w:val="0"/>
        </w:numPr>
        <w:spacing w:line="360" w:lineRule="auto"/>
        <w:ind w:firstLine="480" w:firstLineChars="200"/>
        <w:rPr>
          <w:rFonts w:hint="eastAsia" w:ascii="宋体" w:hAnsi="宋体" w:eastAsia="宋体" w:cs="黑体"/>
          <w:b/>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本标准符合现行相关法律、法规的规定，与现有标准和制定中的标准，特别是强制性标准无冲突之处。</w:t>
      </w:r>
    </w:p>
    <w:p>
      <w:pPr>
        <w:pStyle w:val="12"/>
        <w:numPr>
          <w:ilvl w:val="0"/>
          <w:numId w:val="5"/>
        </w:numPr>
        <w:spacing w:line="360" w:lineRule="auto"/>
        <w:ind w:left="920" w:leftChars="0" w:firstLineChars="0"/>
        <w:rPr>
          <w:rFonts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14:textFill>
            <w14:solidFill>
              <w14:schemeClr w14:val="tx1"/>
            </w14:solidFill>
          </w14:textFill>
        </w:rPr>
        <w:t xml:space="preserve">宣贯及实施建议 </w:t>
      </w:r>
    </w:p>
    <w:p>
      <w:pPr>
        <w:spacing w:line="360" w:lineRule="auto"/>
        <w:ind w:firstLine="500" w:firstLineChars="200"/>
        <w:rPr>
          <w:rFonts w:ascii="宋体" w:hAnsi="宋体" w:eastAsia="宋体"/>
          <w:spacing w:val="5"/>
          <w:sz w:val="24"/>
          <w:szCs w:val="24"/>
          <w:shd w:val="clear" w:color="auto" w:fill="FFFFFF"/>
        </w:rPr>
      </w:pPr>
      <w:r>
        <w:rPr>
          <w:rFonts w:ascii="宋体" w:hAnsi="宋体" w:eastAsia="宋体"/>
          <w:spacing w:val="5"/>
          <w:sz w:val="24"/>
          <w:szCs w:val="24"/>
          <w:shd w:val="clear" w:color="auto" w:fill="FFFFFF"/>
        </w:rPr>
        <w:t>本标准将通过三个阶段在</w:t>
      </w:r>
      <w:r>
        <w:rPr>
          <w:rFonts w:hint="eastAsia" w:ascii="宋体" w:hAnsi="宋体" w:eastAsia="宋体"/>
          <w:spacing w:val="5"/>
          <w:sz w:val="24"/>
          <w:szCs w:val="24"/>
          <w:shd w:val="clear" w:color="auto" w:fill="FFFFFF"/>
        </w:rPr>
        <w:t>零售企业</w:t>
      </w:r>
      <w:r>
        <w:rPr>
          <w:rFonts w:ascii="宋体" w:hAnsi="宋体" w:eastAsia="宋体"/>
          <w:spacing w:val="5"/>
          <w:sz w:val="24"/>
          <w:szCs w:val="24"/>
          <w:shd w:val="clear" w:color="auto" w:fill="FFFFFF"/>
        </w:rPr>
        <w:t>广泛推广：宣传认知阶段、企业试点阶段、全行业推广阶段。</w:t>
      </w:r>
    </w:p>
    <w:p>
      <w:pPr>
        <w:spacing w:line="360" w:lineRule="auto"/>
        <w:ind w:firstLine="420" w:firstLineChars="0"/>
        <w:rPr>
          <w:rFonts w:ascii="宋体" w:hAnsi="宋体" w:eastAsia="宋体"/>
          <w:b/>
          <w:sz w:val="24"/>
          <w:szCs w:val="24"/>
        </w:rPr>
      </w:pPr>
      <w:r>
        <w:rPr>
          <w:rFonts w:ascii="宋体" w:hAnsi="宋体" w:eastAsia="宋体"/>
          <w:b/>
          <w:spacing w:val="5"/>
          <w:sz w:val="24"/>
          <w:szCs w:val="24"/>
          <w:shd w:val="clear" w:color="auto" w:fill="FFFFFF"/>
        </w:rPr>
        <w:t>1.</w:t>
      </w:r>
      <w:r>
        <w:rPr>
          <w:rFonts w:ascii="宋体" w:hAnsi="宋体" w:eastAsia="宋体"/>
          <w:b/>
          <w:sz w:val="24"/>
          <w:szCs w:val="24"/>
        </w:rPr>
        <w:t>宣传认知阶段。</w:t>
      </w:r>
    </w:p>
    <w:p>
      <w:pPr>
        <w:numPr>
          <w:ilvl w:val="255"/>
          <w:numId w:val="0"/>
        </w:numPr>
        <w:spacing w:line="360" w:lineRule="auto"/>
        <w:ind w:firstLine="500" w:firstLineChars="200"/>
        <w:rPr>
          <w:rFonts w:ascii="宋体" w:hAnsi="宋体" w:eastAsia="宋体"/>
          <w:sz w:val="24"/>
          <w:szCs w:val="24"/>
        </w:rPr>
      </w:pPr>
      <w:r>
        <w:rPr>
          <w:rFonts w:ascii="宋体" w:hAnsi="宋体" w:eastAsia="宋体"/>
          <w:spacing w:val="5"/>
          <w:sz w:val="24"/>
          <w:szCs w:val="24"/>
          <w:shd w:val="clear" w:color="auto" w:fill="FFFFFF"/>
        </w:rPr>
        <w:t>目标是推动标准在行业内普及与认知。</w:t>
      </w:r>
      <w:r>
        <w:rPr>
          <w:rFonts w:ascii="宋体" w:hAnsi="宋体" w:eastAsia="宋体"/>
          <w:sz w:val="24"/>
          <w:szCs w:val="24"/>
        </w:rPr>
        <w:t>标准发布后，应通过网络、公众号、报纸等媒体进行广泛宣传；聘请行业专家、标准起草单位对标准进行解读；组织相关企业进行标准培训，充分认识了解标准内容；</w:t>
      </w:r>
      <w:r>
        <w:rPr>
          <w:rFonts w:hint="eastAsia" w:ascii="宋体" w:hAnsi="宋体" w:eastAsia="宋体"/>
          <w:sz w:val="24"/>
          <w:szCs w:val="24"/>
        </w:rPr>
        <w:t>通过</w:t>
      </w:r>
      <w:r>
        <w:rPr>
          <w:rFonts w:ascii="宋体" w:hAnsi="宋体" w:eastAsia="宋体"/>
          <w:sz w:val="24"/>
          <w:szCs w:val="24"/>
        </w:rPr>
        <w:t>制定宣传手册、海报、宣传片等方式进行标准推广。</w:t>
      </w:r>
    </w:p>
    <w:p>
      <w:pPr>
        <w:numPr>
          <w:ilvl w:val="255"/>
          <w:numId w:val="0"/>
        </w:numPr>
        <w:spacing w:line="360" w:lineRule="auto"/>
        <w:ind w:firstLine="420" w:firstLineChars="0"/>
        <w:rPr>
          <w:rFonts w:ascii="宋体" w:hAnsi="宋体" w:eastAsia="宋体"/>
          <w:b/>
          <w:sz w:val="24"/>
          <w:szCs w:val="24"/>
        </w:rPr>
      </w:pPr>
      <w:r>
        <w:rPr>
          <w:rFonts w:hint="eastAsia" w:ascii="宋体" w:hAnsi="宋体" w:eastAsia="宋体"/>
          <w:b/>
          <w:sz w:val="24"/>
          <w:szCs w:val="24"/>
        </w:rPr>
        <w:t>2</w:t>
      </w:r>
      <w:r>
        <w:rPr>
          <w:rFonts w:ascii="宋体" w:hAnsi="宋体" w:eastAsia="宋体"/>
          <w:b/>
          <w:sz w:val="24"/>
          <w:szCs w:val="24"/>
        </w:rPr>
        <w:t>.</w:t>
      </w:r>
      <w:r>
        <w:rPr>
          <w:rFonts w:ascii="宋体" w:hAnsi="宋体" w:eastAsia="宋体"/>
          <w:b/>
          <w:spacing w:val="5"/>
          <w:sz w:val="24"/>
          <w:szCs w:val="24"/>
          <w:shd w:val="clear" w:color="auto" w:fill="FFFFFF"/>
        </w:rPr>
        <w:t>企业试点阶段</w:t>
      </w:r>
    </w:p>
    <w:p>
      <w:pPr>
        <w:numPr>
          <w:ilvl w:val="255"/>
          <w:numId w:val="0"/>
        </w:numPr>
        <w:spacing w:line="360" w:lineRule="auto"/>
        <w:ind w:firstLine="500" w:firstLineChars="200"/>
        <w:rPr>
          <w:rFonts w:ascii="宋体" w:hAnsi="宋体" w:eastAsia="宋体"/>
          <w:sz w:val="24"/>
          <w:szCs w:val="24"/>
        </w:rPr>
      </w:pPr>
      <w:r>
        <w:rPr>
          <w:rFonts w:ascii="宋体" w:hAnsi="宋体" w:eastAsia="宋体"/>
          <w:spacing w:val="5"/>
          <w:sz w:val="24"/>
          <w:szCs w:val="24"/>
          <w:shd w:val="clear" w:color="auto" w:fill="FFFFFF"/>
        </w:rPr>
        <w:t>目标是积累经验、逐步推广。在本阶段，依托会员单位和专家的影响力，以参与标准编制的企业为基础，组织标准试点单位，通过试点单位带动标准在行业宣贯实施。</w:t>
      </w:r>
    </w:p>
    <w:p>
      <w:pPr>
        <w:spacing w:line="360" w:lineRule="auto"/>
        <w:ind w:firstLine="420" w:firstLineChars="0"/>
        <w:rPr>
          <w:rFonts w:ascii="宋体" w:hAnsi="宋体" w:eastAsia="宋体"/>
          <w:b/>
          <w:spacing w:val="5"/>
          <w:sz w:val="24"/>
          <w:szCs w:val="24"/>
          <w:shd w:val="clear" w:color="auto" w:fill="FFFFFF"/>
        </w:rPr>
      </w:pPr>
      <w:r>
        <w:rPr>
          <w:rFonts w:hint="eastAsia" w:ascii="宋体" w:hAnsi="宋体" w:eastAsia="宋体"/>
          <w:b/>
          <w:spacing w:val="5"/>
          <w:sz w:val="24"/>
          <w:szCs w:val="24"/>
          <w:shd w:val="clear" w:color="auto" w:fill="FFFFFF"/>
        </w:rPr>
        <w:t>3</w:t>
      </w:r>
      <w:r>
        <w:rPr>
          <w:rFonts w:ascii="宋体" w:hAnsi="宋体" w:eastAsia="宋体"/>
          <w:b/>
          <w:spacing w:val="5"/>
          <w:sz w:val="24"/>
          <w:szCs w:val="24"/>
          <w:shd w:val="clear" w:color="auto" w:fill="FFFFFF"/>
        </w:rPr>
        <w:t>.全行业推广阶段</w:t>
      </w:r>
    </w:p>
    <w:p>
      <w:pPr>
        <w:numPr>
          <w:ilvl w:val="255"/>
          <w:numId w:val="0"/>
        </w:numPr>
        <w:spacing w:line="360" w:lineRule="auto"/>
        <w:ind w:firstLine="480" w:firstLineChars="200"/>
        <w:rPr>
          <w:rFonts w:ascii="宋体" w:hAnsi="宋体" w:eastAsia="宋体"/>
          <w:sz w:val="24"/>
          <w:szCs w:val="24"/>
        </w:rPr>
      </w:pPr>
      <w:r>
        <w:rPr>
          <w:rFonts w:ascii="宋体" w:hAnsi="宋体" w:eastAsia="宋体"/>
          <w:sz w:val="24"/>
          <w:szCs w:val="24"/>
        </w:rPr>
        <w:t>通过行业协会、社会媒体等方式宣传标准，推行标准在行业内的使用。</w:t>
      </w:r>
    </w:p>
    <w:p>
      <w:pPr>
        <w:spacing w:line="360" w:lineRule="auto"/>
        <w:ind w:firstLine="420" w:firstLineChars="0"/>
        <w:rPr>
          <w:rFonts w:ascii="宋体" w:hAnsi="宋体" w:eastAsia="宋体" w:cs="黑体"/>
          <w:b/>
          <w:color w:val="000000" w:themeColor="text1"/>
          <w:sz w:val="24"/>
          <w:szCs w:val="24"/>
          <w14:textFill>
            <w14:solidFill>
              <w14:schemeClr w14:val="tx1"/>
            </w14:solidFill>
          </w14:textFill>
        </w:rPr>
      </w:pPr>
      <w:r>
        <w:rPr>
          <w:rFonts w:hint="eastAsia" w:ascii="宋体" w:hAnsi="宋体" w:eastAsia="宋体" w:cs="黑体"/>
          <w:b/>
          <w:color w:val="000000" w:themeColor="text1"/>
          <w:sz w:val="24"/>
          <w:szCs w:val="24"/>
          <w14:textFill>
            <w14:solidFill>
              <w14:schemeClr w14:val="tx1"/>
            </w14:solidFill>
          </w14:textFill>
        </w:rPr>
        <w:t xml:space="preserve">十、其他应予说明的事项 </w:t>
      </w:r>
    </w:p>
    <w:p>
      <w:pPr>
        <w:widowControl/>
        <w:spacing w:line="360" w:lineRule="auto"/>
        <w:ind w:firstLine="600"/>
        <w:jc w:val="left"/>
        <w:rPr>
          <w:rFonts w:hint="eastAsia" w:ascii="宋体" w:hAnsi="宋体" w:eastAsia="宋体" w:cs="Arial"/>
          <w:b/>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w:t>
      </w:r>
      <w:r>
        <w:rPr>
          <w:rFonts w:hint="eastAsia" w:ascii="宋体" w:hAnsi="宋体" w:eastAsia="宋体" w:cs="宋体"/>
          <w:color w:val="000000" w:themeColor="text1"/>
          <w:sz w:val="24"/>
          <w:szCs w:val="24"/>
          <w:lang w:eastAsia="zh-CN"/>
          <w14:textFill>
            <w14:solidFill>
              <w14:schemeClr w14:val="tx1"/>
            </w14:solidFill>
          </w14:textFill>
        </w:rPr>
        <w:t>。</w:t>
      </w:r>
    </w:p>
    <w:p>
      <w:pPr>
        <w:widowControl/>
        <w:spacing w:line="360" w:lineRule="auto"/>
        <w:jc w:val="right"/>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s="Arial"/>
          <w:color w:val="000000" w:themeColor="text1"/>
          <w:kern w:val="0"/>
          <w:sz w:val="24"/>
          <w:szCs w:val="24"/>
          <w14:textFill>
            <w14:solidFill>
              <w14:schemeClr w14:val="tx1"/>
            </w14:solidFill>
          </w14:textFill>
        </w:rPr>
        <w:t xml:space="preserve"> </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预制菜委托加工品质管控规范》团体标准起草组</w:t>
      </w:r>
    </w:p>
    <w:p>
      <w:pPr>
        <w:spacing w:line="360" w:lineRule="auto"/>
        <w:ind w:firstLine="240" w:firstLineChars="100"/>
        <w:jc w:val="right"/>
        <w:rPr>
          <w:rFonts w:ascii="宋体" w:hAnsi="宋体" w:eastAsia="宋体"/>
          <w:sz w:val="24"/>
          <w:szCs w:val="24"/>
        </w:rPr>
      </w:pPr>
      <w:r>
        <w:rPr>
          <w:rFonts w:hint="eastAsia" w:ascii="宋体" w:hAnsi="宋体" w:eastAsia="宋体"/>
          <w:color w:val="000000" w:themeColor="text1"/>
          <w:sz w:val="24"/>
          <w:szCs w:val="24"/>
          <w:lang w:val="en-US" w:eastAsia="zh-CN"/>
          <w14:textFill>
            <w14:solidFill>
              <w14:schemeClr w14:val="tx1"/>
            </w14:solidFill>
          </w14:textFill>
        </w:rPr>
        <w:t>2022年10月14日</w:t>
      </w:r>
    </w:p>
    <w:p>
      <w:pPr>
        <w:spacing w:line="360" w:lineRule="auto"/>
        <w:rPr>
          <w:rFonts w:ascii="宋体" w:hAnsi="宋体" w:eastAsia="宋体"/>
          <w:sz w:val="24"/>
          <w:szCs w:val="24"/>
        </w:rPr>
        <w:sectPr>
          <w:pgSz w:w="11906" w:h="16838"/>
          <w:pgMar w:top="1440" w:right="1800" w:bottom="1440" w:left="1800" w:header="851" w:footer="992" w:gutter="0"/>
          <w:cols w:space="425" w:num="1"/>
          <w:docGrid w:type="lines" w:linePitch="312" w:charSpace="0"/>
        </w:sectPr>
      </w:pPr>
    </w:p>
    <w:p>
      <w:pPr>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附件1</w:t>
      </w:r>
    </w:p>
    <w:p>
      <w:pPr>
        <w:spacing w:line="360"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调研企业名单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3280"/>
        <w:gridCol w:w="961"/>
        <w:gridCol w:w="1357"/>
        <w:gridCol w:w="1016"/>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序号</w:t>
            </w:r>
          </w:p>
        </w:tc>
        <w:tc>
          <w:tcPr>
            <w:tcW w:w="3280"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调研企业</w:t>
            </w:r>
          </w:p>
        </w:tc>
        <w:tc>
          <w:tcPr>
            <w:tcW w:w="96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联系人</w:t>
            </w:r>
          </w:p>
        </w:tc>
        <w:tc>
          <w:tcPr>
            <w:tcW w:w="1357"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联系电话</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时间</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山东得利斯食品股份有限公司</w:t>
            </w:r>
          </w:p>
        </w:tc>
        <w:tc>
          <w:tcPr>
            <w:tcW w:w="961"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侯占峰</w:t>
            </w:r>
          </w:p>
        </w:tc>
        <w:tc>
          <w:tcPr>
            <w:tcW w:w="1357"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15954443998</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双汇餐饮投资管理有限公司</w:t>
            </w:r>
          </w:p>
        </w:tc>
        <w:tc>
          <w:tcPr>
            <w:tcW w:w="961"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吴玉杰</w:t>
            </w:r>
          </w:p>
        </w:tc>
        <w:tc>
          <w:tcPr>
            <w:tcW w:w="1357"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15839506578</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山东惠发食品股份有限公司</w:t>
            </w:r>
          </w:p>
        </w:tc>
        <w:tc>
          <w:tcPr>
            <w:tcW w:w="961"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惠民</w:t>
            </w:r>
          </w:p>
        </w:tc>
        <w:tc>
          <w:tcPr>
            <w:tcW w:w="1357"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18353689888</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厦门安井冻品先生供应链有限公司</w:t>
            </w:r>
          </w:p>
        </w:tc>
        <w:tc>
          <w:tcPr>
            <w:tcW w:w="961"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倪如铁</w:t>
            </w:r>
          </w:p>
        </w:tc>
        <w:tc>
          <w:tcPr>
            <w:tcW w:w="1357"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13306001848</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正大集团</w:t>
            </w:r>
          </w:p>
        </w:tc>
        <w:tc>
          <w:tcPr>
            <w:tcW w:w="961"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张国强</w:t>
            </w:r>
          </w:p>
        </w:tc>
        <w:tc>
          <w:tcPr>
            <w:tcW w:w="1357"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18611428232</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三全食品股份有限公司</w:t>
            </w:r>
          </w:p>
        </w:tc>
        <w:tc>
          <w:tcPr>
            <w:tcW w:w="961"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杨志</w:t>
            </w:r>
          </w:p>
        </w:tc>
        <w:tc>
          <w:tcPr>
            <w:tcW w:w="1357"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18518226386</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郑州思念食品有限公司</w:t>
            </w:r>
          </w:p>
        </w:tc>
        <w:tc>
          <w:tcPr>
            <w:tcW w:w="961"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王成丽</w:t>
            </w:r>
          </w:p>
        </w:tc>
        <w:tc>
          <w:tcPr>
            <w:tcW w:w="1357" w:type="dxa"/>
          </w:tcPr>
          <w:p>
            <w:pPr>
              <w:spacing w:line="360" w:lineRule="auto"/>
              <w:rPr>
                <w:rFonts w:hint="eastAsia" w:ascii="宋体" w:hAnsi="宋体" w:eastAsia="宋体" w:cs="宋体"/>
                <w:sz w:val="20"/>
                <w:szCs w:val="20"/>
                <w:vertAlign w:val="baseline"/>
                <w:lang w:val="en-US" w:eastAsia="zh-CN"/>
              </w:rPr>
            </w:pPr>
            <w:r>
              <w:rPr>
                <w:rFonts w:hint="eastAsia" w:ascii="宋体" w:hAnsi="宋体" w:eastAsia="宋体" w:cs="宋体"/>
                <w:b w:val="0"/>
                <w:bCs w:val="0"/>
                <w:i w:val="0"/>
                <w:iCs w:val="0"/>
                <w:caps w:val="0"/>
                <w:color w:val="171A1D"/>
                <w:spacing w:val="0"/>
                <w:sz w:val="20"/>
                <w:szCs w:val="20"/>
                <w:shd w:val="clear" w:fill="FFFFFF"/>
              </w:rPr>
              <w:t>18103711795</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b w:val="0"/>
                <w:bCs w:val="0"/>
                <w:i w:val="0"/>
                <w:iCs w:val="0"/>
                <w:caps w:val="0"/>
                <w:color w:val="171A1D"/>
                <w:spacing w:val="0"/>
                <w:sz w:val="20"/>
                <w:szCs w:val="20"/>
                <w:shd w:val="clear" w:fill="FFFFFF"/>
              </w:rPr>
              <w:t>湛江国联水产开发股份有限公司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b w:val="0"/>
                <w:bCs w:val="0"/>
                <w:i w:val="0"/>
                <w:iCs w:val="0"/>
                <w:caps w:val="0"/>
                <w:color w:val="171A1D"/>
                <w:spacing w:val="0"/>
                <w:sz w:val="20"/>
                <w:szCs w:val="20"/>
                <w:shd w:val="clear" w:fill="FFFFFF"/>
              </w:rPr>
              <w:t>许志远</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b w:val="0"/>
                <w:bCs w:val="0"/>
                <w:i w:val="0"/>
                <w:iCs w:val="0"/>
                <w:caps w:val="0"/>
                <w:color w:val="171A1D"/>
                <w:spacing w:val="0"/>
                <w:sz w:val="20"/>
                <w:szCs w:val="20"/>
                <w:shd w:val="clear" w:fill="FFFFFF"/>
              </w:rPr>
              <w:t>13828295159</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山东美佳集团有限公司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焦安政</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13706339236</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上海大山合菇粮生物科技有限公司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易善文</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15618704058</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北京李先生加州牛肉面大王有限公司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于温暖</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15611093026</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山东凯瑞商业集团有限责任公司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王永生</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15553180545</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山东新和盛飨食集团有限公司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i w:val="0"/>
                <w:iCs w:val="0"/>
                <w:caps w:val="0"/>
                <w:color w:val="171A1D"/>
                <w:spacing w:val="0"/>
                <w:sz w:val="20"/>
                <w:szCs w:val="20"/>
                <w:shd w:val="clear" w:fill="FFFFFF"/>
              </w:rPr>
              <w:t>黄荣</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i w:val="0"/>
                <w:iCs w:val="0"/>
                <w:caps w:val="0"/>
                <w:color w:val="171A1D"/>
                <w:spacing w:val="0"/>
                <w:sz w:val="20"/>
                <w:szCs w:val="20"/>
                <w:shd w:val="clear" w:fill="FFFFFF"/>
              </w:rPr>
              <w:t>15921662162</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二十二城（天津）供应链管理有限公司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刁立峰</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17720109930</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沈阳满佳餐饮管理有限公司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孙泽军</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13840068355</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福建宫舫供应链有限公司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钟建梅</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13950103767</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河南众品食业股份有限公司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倪书凯</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13703741226</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numPr>
                <w:ilvl w:val="0"/>
                <w:numId w:val="6"/>
              </w:numPr>
              <w:spacing w:line="360" w:lineRule="auto"/>
              <w:ind w:left="425" w:hanging="425" w:firstLineChars="0"/>
              <w:rPr>
                <w:rFonts w:hint="default" w:ascii="宋体" w:hAnsi="宋体" w:eastAsia="宋体"/>
                <w:sz w:val="20"/>
                <w:szCs w:val="20"/>
                <w:vertAlign w:val="baseline"/>
                <w:lang w:val="en-US" w:eastAsia="zh-CN"/>
              </w:rPr>
            </w:pPr>
          </w:p>
        </w:tc>
        <w:tc>
          <w:tcPr>
            <w:tcW w:w="3280"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苏州市水天堂食品生产有限公司</w:t>
            </w:r>
          </w:p>
        </w:tc>
        <w:tc>
          <w:tcPr>
            <w:tcW w:w="961"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邓君</w:t>
            </w:r>
          </w:p>
        </w:tc>
        <w:tc>
          <w:tcPr>
            <w:tcW w:w="1357" w:type="dxa"/>
          </w:tcPr>
          <w:p>
            <w:pPr>
              <w:spacing w:line="360" w:lineRule="auto"/>
              <w:rPr>
                <w:rFonts w:hint="eastAsia" w:ascii="宋体" w:hAnsi="宋体" w:eastAsia="宋体" w:cs="宋体"/>
                <w:b w:val="0"/>
                <w:bCs w:val="0"/>
                <w:i w:val="0"/>
                <w:iCs w:val="0"/>
                <w:caps w:val="0"/>
                <w:color w:val="171A1D"/>
                <w:spacing w:val="0"/>
                <w:sz w:val="20"/>
                <w:szCs w:val="20"/>
                <w:shd w:val="clear" w:fill="FFFFFF"/>
              </w:rPr>
            </w:pPr>
            <w:r>
              <w:rPr>
                <w:rFonts w:hint="eastAsia" w:ascii="宋体" w:hAnsi="宋体" w:eastAsia="宋体" w:cs="宋体"/>
                <w:color w:val="171A1D"/>
                <w:kern w:val="2"/>
                <w:sz w:val="20"/>
                <w:szCs w:val="20"/>
                <w:shd w:val="clear" w:fill="FFFFFF"/>
                <w:lang w:val="en-US" w:eastAsia="zh-CN" w:bidi="ar"/>
              </w:rPr>
              <w:t>18358208283</w:t>
            </w:r>
          </w:p>
        </w:tc>
        <w:tc>
          <w:tcPr>
            <w:tcW w:w="1016"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2022.08</w:t>
            </w:r>
          </w:p>
        </w:tc>
        <w:tc>
          <w:tcPr>
            <w:tcW w:w="1191" w:type="dxa"/>
          </w:tcPr>
          <w:p>
            <w:pPr>
              <w:spacing w:line="360" w:lineRule="auto"/>
              <w:rPr>
                <w:rFonts w:hint="default" w:ascii="宋体" w:hAnsi="宋体" w:eastAsia="宋体"/>
                <w:sz w:val="20"/>
                <w:szCs w:val="20"/>
                <w:vertAlign w:val="baseline"/>
                <w:lang w:val="en-US" w:eastAsia="zh-CN"/>
              </w:rPr>
            </w:pPr>
            <w:r>
              <w:rPr>
                <w:rFonts w:hint="eastAsia" w:ascii="宋体" w:hAnsi="宋体" w:eastAsia="宋体"/>
                <w:sz w:val="20"/>
                <w:szCs w:val="20"/>
                <w:vertAlign w:val="baseline"/>
                <w:lang w:val="en-US" w:eastAsia="zh-CN"/>
              </w:rPr>
              <w:t>电话</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8E160"/>
    <w:multiLevelType w:val="singleLevel"/>
    <w:tmpl w:val="9668E160"/>
    <w:lvl w:ilvl="0" w:tentative="0">
      <w:start w:val="1"/>
      <w:numFmt w:val="decimal"/>
      <w:lvlText w:val="%1."/>
      <w:lvlJc w:val="left"/>
      <w:pPr>
        <w:ind w:left="567" w:hanging="425"/>
      </w:pPr>
      <w:rPr>
        <w:rFonts w:hint="default"/>
      </w:rPr>
    </w:lvl>
  </w:abstractNum>
  <w:abstractNum w:abstractNumId="1">
    <w:nsid w:val="9714240F"/>
    <w:multiLevelType w:val="singleLevel"/>
    <w:tmpl w:val="9714240F"/>
    <w:lvl w:ilvl="0" w:tentative="0">
      <w:start w:val="8"/>
      <w:numFmt w:val="chineseCounting"/>
      <w:suff w:val="nothing"/>
      <w:lvlText w:val="%1、"/>
      <w:lvlJc w:val="left"/>
      <w:pPr>
        <w:ind w:left="420"/>
      </w:pPr>
      <w:rPr>
        <w:rFonts w:hint="eastAsia"/>
      </w:rPr>
    </w:lvl>
  </w:abstractNum>
  <w:abstractNum w:abstractNumId="2">
    <w:nsid w:val="BE2E3D13"/>
    <w:multiLevelType w:val="singleLevel"/>
    <w:tmpl w:val="BE2E3D13"/>
    <w:lvl w:ilvl="0" w:tentative="0">
      <w:start w:val="1"/>
      <w:numFmt w:val="decimal"/>
      <w:lvlText w:val="%1."/>
      <w:lvlJc w:val="left"/>
      <w:pPr>
        <w:ind w:left="425" w:hanging="425"/>
      </w:pPr>
      <w:rPr>
        <w:rFonts w:hint="default"/>
      </w:rPr>
    </w:lvl>
  </w:abstractNum>
  <w:abstractNum w:abstractNumId="3">
    <w:nsid w:val="2A4545BA"/>
    <w:multiLevelType w:val="multilevel"/>
    <w:tmpl w:val="2A4545BA"/>
    <w:lvl w:ilvl="0" w:tentative="0">
      <w:start w:val="1"/>
      <w:numFmt w:val="decimal"/>
      <w:lvlText w:val="%1."/>
      <w:lvlJc w:val="left"/>
      <w:pPr>
        <w:tabs>
          <w:tab w:val="left" w:pos="420"/>
        </w:tabs>
        <w:ind w:left="780" w:hanging="360"/>
      </w:pPr>
      <w:rPr>
        <w:rFonts w:hint="default"/>
      </w:rPr>
    </w:lvl>
    <w:lvl w:ilvl="1" w:tentative="0">
      <w:start w:val="1"/>
      <w:numFmt w:val="lowerLetter"/>
      <w:lvlText w:val="%2)"/>
      <w:lvlJc w:val="left"/>
      <w:pPr>
        <w:tabs>
          <w:tab w:val="left" w:pos="420"/>
        </w:tabs>
        <w:ind w:left="1260" w:hanging="420"/>
      </w:pPr>
    </w:lvl>
    <w:lvl w:ilvl="2" w:tentative="0">
      <w:start w:val="1"/>
      <w:numFmt w:val="lowerRoman"/>
      <w:lvlText w:val="%3."/>
      <w:lvlJc w:val="right"/>
      <w:pPr>
        <w:tabs>
          <w:tab w:val="left" w:pos="420"/>
        </w:tabs>
        <w:ind w:left="1680" w:hanging="420"/>
      </w:pPr>
    </w:lvl>
    <w:lvl w:ilvl="3" w:tentative="0">
      <w:start w:val="1"/>
      <w:numFmt w:val="decimal"/>
      <w:lvlText w:val="%4."/>
      <w:lvlJc w:val="left"/>
      <w:pPr>
        <w:tabs>
          <w:tab w:val="left" w:pos="420"/>
        </w:tabs>
        <w:ind w:left="2100" w:hanging="420"/>
      </w:pPr>
    </w:lvl>
    <w:lvl w:ilvl="4" w:tentative="0">
      <w:start w:val="1"/>
      <w:numFmt w:val="lowerLetter"/>
      <w:lvlText w:val="%5)"/>
      <w:lvlJc w:val="left"/>
      <w:pPr>
        <w:tabs>
          <w:tab w:val="left" w:pos="420"/>
        </w:tabs>
        <w:ind w:left="2520" w:hanging="420"/>
      </w:pPr>
    </w:lvl>
    <w:lvl w:ilvl="5" w:tentative="0">
      <w:start w:val="1"/>
      <w:numFmt w:val="lowerRoman"/>
      <w:lvlText w:val="%6."/>
      <w:lvlJc w:val="right"/>
      <w:pPr>
        <w:tabs>
          <w:tab w:val="left" w:pos="420"/>
        </w:tabs>
        <w:ind w:left="2940" w:hanging="420"/>
      </w:pPr>
    </w:lvl>
    <w:lvl w:ilvl="6" w:tentative="0">
      <w:start w:val="1"/>
      <w:numFmt w:val="decimal"/>
      <w:lvlText w:val="%7."/>
      <w:lvlJc w:val="left"/>
      <w:pPr>
        <w:tabs>
          <w:tab w:val="left" w:pos="420"/>
        </w:tabs>
        <w:ind w:left="3360" w:hanging="420"/>
      </w:pPr>
    </w:lvl>
    <w:lvl w:ilvl="7" w:tentative="0">
      <w:start w:val="1"/>
      <w:numFmt w:val="lowerLetter"/>
      <w:lvlText w:val="%8)"/>
      <w:lvlJc w:val="left"/>
      <w:pPr>
        <w:tabs>
          <w:tab w:val="left" w:pos="420"/>
        </w:tabs>
        <w:ind w:left="3780" w:hanging="420"/>
      </w:pPr>
    </w:lvl>
    <w:lvl w:ilvl="8" w:tentative="0">
      <w:start w:val="1"/>
      <w:numFmt w:val="lowerRoman"/>
      <w:lvlText w:val="%9."/>
      <w:lvlJc w:val="right"/>
      <w:pPr>
        <w:tabs>
          <w:tab w:val="left" w:pos="420"/>
        </w:tabs>
        <w:ind w:left="4200" w:hanging="420"/>
      </w:pPr>
    </w:lvl>
  </w:abstractNum>
  <w:abstractNum w:abstractNumId="4">
    <w:nsid w:val="3CFD6E0B"/>
    <w:multiLevelType w:val="multilevel"/>
    <w:tmpl w:val="3CFD6E0B"/>
    <w:lvl w:ilvl="0" w:tentative="0">
      <w:start w:val="9"/>
      <w:numFmt w:val="japaneseCounting"/>
      <w:lvlText w:val="%1、"/>
      <w:lvlJc w:val="left"/>
      <w:pPr>
        <w:tabs>
          <w:tab w:val="left" w:pos="420"/>
        </w:tabs>
        <w:ind w:left="920" w:hanging="500"/>
      </w:pPr>
      <w:rPr>
        <w:rFonts w:hint="default"/>
      </w:rPr>
    </w:lvl>
    <w:lvl w:ilvl="1" w:tentative="0">
      <w:start w:val="1"/>
      <w:numFmt w:val="lowerLetter"/>
      <w:lvlText w:val="%2)"/>
      <w:lvlJc w:val="left"/>
      <w:pPr>
        <w:tabs>
          <w:tab w:val="left" w:pos="420"/>
        </w:tabs>
        <w:ind w:left="1260" w:hanging="420"/>
      </w:pPr>
    </w:lvl>
    <w:lvl w:ilvl="2" w:tentative="0">
      <w:start w:val="1"/>
      <w:numFmt w:val="lowerRoman"/>
      <w:lvlText w:val="%3."/>
      <w:lvlJc w:val="right"/>
      <w:pPr>
        <w:tabs>
          <w:tab w:val="left" w:pos="420"/>
        </w:tabs>
        <w:ind w:left="1680" w:hanging="420"/>
      </w:pPr>
    </w:lvl>
    <w:lvl w:ilvl="3" w:tentative="0">
      <w:start w:val="1"/>
      <w:numFmt w:val="decimal"/>
      <w:lvlText w:val="%4."/>
      <w:lvlJc w:val="left"/>
      <w:pPr>
        <w:tabs>
          <w:tab w:val="left" w:pos="420"/>
        </w:tabs>
        <w:ind w:left="2100" w:hanging="420"/>
      </w:pPr>
    </w:lvl>
    <w:lvl w:ilvl="4" w:tentative="0">
      <w:start w:val="1"/>
      <w:numFmt w:val="lowerLetter"/>
      <w:lvlText w:val="%5)"/>
      <w:lvlJc w:val="left"/>
      <w:pPr>
        <w:tabs>
          <w:tab w:val="left" w:pos="420"/>
        </w:tabs>
        <w:ind w:left="2520" w:hanging="420"/>
      </w:pPr>
    </w:lvl>
    <w:lvl w:ilvl="5" w:tentative="0">
      <w:start w:val="1"/>
      <w:numFmt w:val="lowerRoman"/>
      <w:lvlText w:val="%6."/>
      <w:lvlJc w:val="right"/>
      <w:pPr>
        <w:tabs>
          <w:tab w:val="left" w:pos="420"/>
        </w:tabs>
        <w:ind w:left="2940" w:hanging="420"/>
      </w:pPr>
    </w:lvl>
    <w:lvl w:ilvl="6" w:tentative="0">
      <w:start w:val="1"/>
      <w:numFmt w:val="decimal"/>
      <w:lvlText w:val="%7."/>
      <w:lvlJc w:val="left"/>
      <w:pPr>
        <w:tabs>
          <w:tab w:val="left" w:pos="420"/>
        </w:tabs>
        <w:ind w:left="3360" w:hanging="420"/>
      </w:pPr>
    </w:lvl>
    <w:lvl w:ilvl="7" w:tentative="0">
      <w:start w:val="1"/>
      <w:numFmt w:val="lowerLetter"/>
      <w:lvlText w:val="%8)"/>
      <w:lvlJc w:val="left"/>
      <w:pPr>
        <w:tabs>
          <w:tab w:val="left" w:pos="420"/>
        </w:tabs>
        <w:ind w:left="3780" w:hanging="420"/>
      </w:pPr>
    </w:lvl>
    <w:lvl w:ilvl="8" w:tentative="0">
      <w:start w:val="1"/>
      <w:numFmt w:val="lowerRoman"/>
      <w:lvlText w:val="%9."/>
      <w:lvlJc w:val="right"/>
      <w:pPr>
        <w:tabs>
          <w:tab w:val="left" w:pos="420"/>
        </w:tabs>
        <w:ind w:left="4200" w:hanging="420"/>
      </w:pPr>
    </w:lvl>
  </w:abstractNum>
  <w:abstractNum w:abstractNumId="5">
    <w:nsid w:val="6CEA2025"/>
    <w:multiLevelType w:val="multilevel"/>
    <w:tmpl w:val="6CEA2025"/>
    <w:lvl w:ilvl="0" w:tentative="0">
      <w:start w:val="1"/>
      <w:numFmt w:val="none"/>
      <w:pStyle w:val="20"/>
      <w:suff w:val="nothing"/>
      <w:lvlText w:val="%1"/>
      <w:lvlJc w:val="left"/>
      <w:pPr>
        <w:ind w:left="0" w:firstLine="0"/>
      </w:pPr>
      <w:rPr>
        <w:rFonts w:hint="eastAsia"/>
      </w:rPr>
    </w:lvl>
    <w:lvl w:ilvl="1" w:tentative="0">
      <w:start w:val="1"/>
      <w:numFmt w:val="decimal"/>
      <w:pStyle w:val="17"/>
      <w:suff w:val="nothing"/>
      <w:lvlText w:val="%1%2　"/>
      <w:lvlJc w:val="left"/>
      <w:pPr>
        <w:ind w:left="5386" w:firstLine="0"/>
      </w:pPr>
      <w:rPr>
        <w:rFonts w:hint="eastAsia" w:ascii="黑体" w:eastAsia="黑体"/>
        <w:b w:val="0"/>
        <w:i w:val="0"/>
        <w:sz w:val="21"/>
      </w:rPr>
    </w:lvl>
    <w:lvl w:ilvl="2" w:tentative="0">
      <w:start w:val="1"/>
      <w:numFmt w:val="decimal"/>
      <w:pStyle w:val="19"/>
      <w:suff w:val="nothing"/>
      <w:lvlText w:val="%1%2.%3　"/>
      <w:lvlJc w:val="left"/>
      <w:pPr>
        <w:ind w:left="524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13"/>
      <w:suff w:val="nothing"/>
      <w:lvlText w:val="%1%2.%3.%4　"/>
      <w:lvlJc w:val="left"/>
      <w:pPr>
        <w:ind w:left="4394" w:firstLine="0"/>
      </w:pPr>
      <w:rPr>
        <w:rFonts w:hint="eastAsia" w:ascii="黑体" w:eastAsia="黑体"/>
        <w:b w:val="0"/>
        <w:i w:val="0"/>
        <w:sz w:val="21"/>
      </w:rPr>
    </w:lvl>
    <w:lvl w:ilvl="4" w:tentative="0">
      <w:start w:val="1"/>
      <w:numFmt w:val="decimal"/>
      <w:pStyle w:val="14"/>
      <w:suff w:val="nothing"/>
      <w:lvlText w:val="%1%2.%3.%4.%5　"/>
      <w:lvlJc w:val="left"/>
      <w:pPr>
        <w:ind w:left="0" w:firstLine="0"/>
      </w:pPr>
      <w:rPr>
        <w:rFonts w:hint="eastAsia" w:ascii="黑体" w:eastAsia="黑体"/>
        <w:b w:val="0"/>
        <w:i w:val="0"/>
        <w:sz w:val="21"/>
      </w:rPr>
    </w:lvl>
    <w:lvl w:ilvl="5" w:tentative="0">
      <w:start w:val="1"/>
      <w:numFmt w:val="decimal"/>
      <w:pStyle w:val="15"/>
      <w:suff w:val="nothing"/>
      <w:lvlText w:val="%1%2.%3.%4.%5.%6　"/>
      <w:lvlJc w:val="left"/>
      <w:pPr>
        <w:ind w:left="0" w:firstLine="0"/>
      </w:pPr>
      <w:rPr>
        <w:rFonts w:hint="eastAsia" w:ascii="黑体" w:eastAsia="黑体"/>
        <w:b w:val="0"/>
        <w:i w:val="0"/>
        <w:sz w:val="21"/>
      </w:rPr>
    </w:lvl>
    <w:lvl w:ilvl="6" w:tentative="0">
      <w:start w:val="1"/>
      <w:numFmt w:val="decimal"/>
      <w:pStyle w:val="1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iZmVlNWNmZGI4N2Q3M2IyNGUzMjEwMzZkNGFhYTkifQ=="/>
  </w:docVars>
  <w:rsids>
    <w:rsidRoot w:val="008B334D"/>
    <w:rsid w:val="00012AA3"/>
    <w:rsid w:val="0002762D"/>
    <w:rsid w:val="00030CA6"/>
    <w:rsid w:val="00080FEB"/>
    <w:rsid w:val="000C35D0"/>
    <w:rsid w:val="00102836"/>
    <w:rsid w:val="00111F69"/>
    <w:rsid w:val="001211A4"/>
    <w:rsid w:val="00132946"/>
    <w:rsid w:val="00135489"/>
    <w:rsid w:val="001520AD"/>
    <w:rsid w:val="00163909"/>
    <w:rsid w:val="00176823"/>
    <w:rsid w:val="00181515"/>
    <w:rsid w:val="001F2E28"/>
    <w:rsid w:val="00205D2C"/>
    <w:rsid w:val="00216686"/>
    <w:rsid w:val="00247818"/>
    <w:rsid w:val="0025554D"/>
    <w:rsid w:val="002A32A0"/>
    <w:rsid w:val="002C0B67"/>
    <w:rsid w:val="002C103D"/>
    <w:rsid w:val="002F56BC"/>
    <w:rsid w:val="00306F9E"/>
    <w:rsid w:val="003145A7"/>
    <w:rsid w:val="00325DFE"/>
    <w:rsid w:val="003347F8"/>
    <w:rsid w:val="00370131"/>
    <w:rsid w:val="003952B8"/>
    <w:rsid w:val="003A239A"/>
    <w:rsid w:val="003C29EA"/>
    <w:rsid w:val="003C33A2"/>
    <w:rsid w:val="003C5D3A"/>
    <w:rsid w:val="003E1299"/>
    <w:rsid w:val="003E1966"/>
    <w:rsid w:val="003F61AF"/>
    <w:rsid w:val="00445E14"/>
    <w:rsid w:val="00452C2D"/>
    <w:rsid w:val="0045545C"/>
    <w:rsid w:val="0046771C"/>
    <w:rsid w:val="00501440"/>
    <w:rsid w:val="00564801"/>
    <w:rsid w:val="005752CC"/>
    <w:rsid w:val="00580551"/>
    <w:rsid w:val="00587173"/>
    <w:rsid w:val="005B2610"/>
    <w:rsid w:val="005D54EF"/>
    <w:rsid w:val="005D5F6A"/>
    <w:rsid w:val="005E64F3"/>
    <w:rsid w:val="005F4928"/>
    <w:rsid w:val="00600F46"/>
    <w:rsid w:val="0063514E"/>
    <w:rsid w:val="00650255"/>
    <w:rsid w:val="00683706"/>
    <w:rsid w:val="006F52FF"/>
    <w:rsid w:val="00701AC2"/>
    <w:rsid w:val="0072406A"/>
    <w:rsid w:val="00751238"/>
    <w:rsid w:val="00752BEF"/>
    <w:rsid w:val="00762D23"/>
    <w:rsid w:val="007A0739"/>
    <w:rsid w:val="007B3C4C"/>
    <w:rsid w:val="007C3CBE"/>
    <w:rsid w:val="007C66D1"/>
    <w:rsid w:val="008226DE"/>
    <w:rsid w:val="00876510"/>
    <w:rsid w:val="00880546"/>
    <w:rsid w:val="0088152A"/>
    <w:rsid w:val="00886C43"/>
    <w:rsid w:val="008924D3"/>
    <w:rsid w:val="008B334D"/>
    <w:rsid w:val="008D5EF2"/>
    <w:rsid w:val="008E17B0"/>
    <w:rsid w:val="00933F93"/>
    <w:rsid w:val="00982AD8"/>
    <w:rsid w:val="009B7DF7"/>
    <w:rsid w:val="009C1BEA"/>
    <w:rsid w:val="009C3BDD"/>
    <w:rsid w:val="009D0F6D"/>
    <w:rsid w:val="009F4671"/>
    <w:rsid w:val="009F51E8"/>
    <w:rsid w:val="00A03389"/>
    <w:rsid w:val="00A07627"/>
    <w:rsid w:val="00A33ABF"/>
    <w:rsid w:val="00A64392"/>
    <w:rsid w:val="00A70015"/>
    <w:rsid w:val="00AA3298"/>
    <w:rsid w:val="00AC2EAD"/>
    <w:rsid w:val="00AD44E9"/>
    <w:rsid w:val="00B57E9B"/>
    <w:rsid w:val="00B66DAD"/>
    <w:rsid w:val="00B71304"/>
    <w:rsid w:val="00B937AF"/>
    <w:rsid w:val="00BC0506"/>
    <w:rsid w:val="00BF7140"/>
    <w:rsid w:val="00C07913"/>
    <w:rsid w:val="00C135CB"/>
    <w:rsid w:val="00C27CAF"/>
    <w:rsid w:val="00C434D1"/>
    <w:rsid w:val="00C81179"/>
    <w:rsid w:val="00C9050C"/>
    <w:rsid w:val="00C915C6"/>
    <w:rsid w:val="00CD71ED"/>
    <w:rsid w:val="00CF3A43"/>
    <w:rsid w:val="00D126B1"/>
    <w:rsid w:val="00D604EC"/>
    <w:rsid w:val="00D66C02"/>
    <w:rsid w:val="00D93226"/>
    <w:rsid w:val="00D946EA"/>
    <w:rsid w:val="00D96F90"/>
    <w:rsid w:val="00E0254D"/>
    <w:rsid w:val="00E0637C"/>
    <w:rsid w:val="00E63067"/>
    <w:rsid w:val="00E92193"/>
    <w:rsid w:val="00EC242E"/>
    <w:rsid w:val="00EC2578"/>
    <w:rsid w:val="00EE43E1"/>
    <w:rsid w:val="00EF1533"/>
    <w:rsid w:val="00F27887"/>
    <w:rsid w:val="00F32832"/>
    <w:rsid w:val="00F47E14"/>
    <w:rsid w:val="00F568CE"/>
    <w:rsid w:val="00F634CF"/>
    <w:rsid w:val="00F95D98"/>
    <w:rsid w:val="00FA2E65"/>
    <w:rsid w:val="04664F2F"/>
    <w:rsid w:val="21503C4F"/>
    <w:rsid w:val="25542AC5"/>
    <w:rsid w:val="28B00654"/>
    <w:rsid w:val="28C0092F"/>
    <w:rsid w:val="4FFD4A8C"/>
    <w:rsid w:val="548C660C"/>
    <w:rsid w:val="55634089"/>
    <w:rsid w:val="56AF0889"/>
    <w:rsid w:val="65F04BEB"/>
    <w:rsid w:val="6C0B1C0D"/>
    <w:rsid w:val="722A6A2F"/>
    <w:rsid w:val="74EB4D2A"/>
    <w:rsid w:val="75C86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标准文件_二级条标题"/>
    <w:next w:val="1"/>
    <w:qFormat/>
    <w:uiPriority w:val="0"/>
    <w:pPr>
      <w:widowControl w:val="0"/>
      <w:numPr>
        <w:ilvl w:val="3"/>
        <w:numId w:val="1"/>
      </w:numPr>
      <w:spacing w:before="50" w:beforeLines="50" w:after="50" w:afterLines="50"/>
      <w:jc w:val="both"/>
      <w:outlineLvl w:val="2"/>
    </w:pPr>
    <w:rPr>
      <w:rFonts w:ascii="黑体" w:hAnsi="黑体" w:eastAsia="黑体" w:cs="Times New Roman"/>
      <w:kern w:val="2"/>
      <w:sz w:val="21"/>
      <w:szCs w:val="18"/>
      <w:lang w:val="en-US" w:eastAsia="zh-CN" w:bidi="ar-SA"/>
    </w:rPr>
  </w:style>
  <w:style w:type="paragraph" w:customStyle="1" w:styleId="14">
    <w:name w:val="标准文件_三级条标题"/>
    <w:basedOn w:val="13"/>
    <w:next w:val="1"/>
    <w:qFormat/>
    <w:uiPriority w:val="0"/>
    <w:pPr>
      <w:widowControl/>
      <w:numPr>
        <w:ilvl w:val="4"/>
      </w:numPr>
      <w:outlineLvl w:val="3"/>
    </w:pPr>
  </w:style>
  <w:style w:type="paragraph" w:customStyle="1" w:styleId="15">
    <w:name w:val="标准文件_四级条标题"/>
    <w:next w:val="1"/>
    <w:qFormat/>
    <w:uiPriority w:val="0"/>
    <w:pPr>
      <w:widowControl w:val="0"/>
      <w:numPr>
        <w:ilvl w:val="5"/>
        <w:numId w:val="1"/>
      </w:numPr>
      <w:spacing w:before="50" w:beforeLines="50" w:after="50" w:afterLines="50"/>
      <w:jc w:val="both"/>
      <w:outlineLvl w:val="4"/>
    </w:pPr>
    <w:rPr>
      <w:rFonts w:ascii="黑体" w:hAnsi="黑体" w:eastAsia="黑体" w:cs="Times New Roman"/>
      <w:kern w:val="2"/>
      <w:sz w:val="21"/>
      <w:szCs w:val="18"/>
      <w:lang w:val="en-US" w:eastAsia="zh-CN" w:bidi="ar-SA"/>
    </w:rPr>
  </w:style>
  <w:style w:type="paragraph" w:customStyle="1" w:styleId="16">
    <w:name w:val="标准文件_五级条标题"/>
    <w:next w:val="1"/>
    <w:qFormat/>
    <w:uiPriority w:val="0"/>
    <w:pPr>
      <w:widowControl w:val="0"/>
      <w:numPr>
        <w:ilvl w:val="6"/>
        <w:numId w:val="1"/>
      </w:numPr>
      <w:spacing w:before="50" w:beforeLines="50" w:after="50" w:afterLines="50"/>
      <w:jc w:val="both"/>
      <w:outlineLvl w:val="5"/>
    </w:pPr>
    <w:rPr>
      <w:rFonts w:ascii="黑体" w:hAnsi="黑体" w:eastAsia="黑体" w:cs="Times New Roman"/>
      <w:kern w:val="2"/>
      <w:sz w:val="21"/>
      <w:szCs w:val="18"/>
      <w:lang w:val="en-US" w:eastAsia="zh-CN" w:bidi="ar-SA"/>
    </w:rPr>
  </w:style>
  <w:style w:type="paragraph" w:customStyle="1" w:styleId="17">
    <w:name w:val="标准文件_章标题"/>
    <w:next w:val="18"/>
    <w:link w:val="21"/>
    <w:qFormat/>
    <w:uiPriority w:val="0"/>
    <w:pPr>
      <w:numPr>
        <w:ilvl w:val="1"/>
        <w:numId w:val="1"/>
      </w:numPr>
      <w:spacing w:before="100" w:beforeLines="100" w:after="100" w:afterLines="100"/>
      <w:jc w:val="both"/>
      <w:outlineLvl w:val="0"/>
    </w:pPr>
    <w:rPr>
      <w:rFonts w:ascii="黑体" w:hAnsi="黑体" w:eastAsia="黑体" w:cs="Times New Roman"/>
      <w:kern w:val="2"/>
      <w:sz w:val="21"/>
      <w:szCs w:val="18"/>
      <w:lang w:val="en-US" w:eastAsia="zh-CN" w:bidi="ar-SA"/>
    </w:rPr>
  </w:style>
  <w:style w:type="paragraph" w:customStyle="1" w:styleId="18">
    <w:name w:val="标准文件_段"/>
    <w:qFormat/>
    <w:uiPriority w:val="0"/>
    <w:pPr>
      <w:autoSpaceDE w:val="0"/>
      <w:autoSpaceDN w:val="0"/>
      <w:ind w:firstLine="200" w:firstLineChars="200"/>
      <w:jc w:val="both"/>
    </w:pPr>
    <w:rPr>
      <w:rFonts w:ascii="宋体" w:hAnsi="黑体" w:eastAsia="黑体" w:cs="Times New Roman"/>
      <w:kern w:val="2"/>
      <w:sz w:val="21"/>
      <w:szCs w:val="18"/>
      <w:lang w:val="en-US" w:eastAsia="zh-CN" w:bidi="ar-SA"/>
    </w:rPr>
  </w:style>
  <w:style w:type="paragraph" w:customStyle="1" w:styleId="19">
    <w:name w:val="标准文件_一级条标题"/>
    <w:basedOn w:val="17"/>
    <w:next w:val="1"/>
    <w:qFormat/>
    <w:uiPriority w:val="0"/>
    <w:pPr>
      <w:numPr>
        <w:ilvl w:val="2"/>
      </w:numPr>
      <w:spacing w:before="50" w:beforeLines="50" w:after="50" w:afterLines="50"/>
      <w:outlineLvl w:val="1"/>
    </w:pPr>
  </w:style>
  <w:style w:type="paragraph" w:customStyle="1" w:styleId="20">
    <w:name w:val="前言标题"/>
    <w:next w:val="1"/>
    <w:qFormat/>
    <w:uiPriority w:val="0"/>
    <w:pPr>
      <w:numPr>
        <w:ilvl w:val="0"/>
        <w:numId w:val="1"/>
      </w:numPr>
      <w:shd w:val="clear" w:color="FFFFFF" w:fill="FFFFFF"/>
      <w:spacing w:before="540" w:after="600"/>
      <w:jc w:val="center"/>
      <w:outlineLvl w:val="0"/>
    </w:pPr>
    <w:rPr>
      <w:rFonts w:ascii="黑体" w:hAnsi="黑体" w:eastAsia="黑体" w:cs="Times New Roman"/>
      <w:kern w:val="2"/>
      <w:sz w:val="32"/>
      <w:szCs w:val="18"/>
      <w:lang w:val="en-US" w:eastAsia="zh-CN" w:bidi="ar-SA"/>
    </w:rPr>
  </w:style>
  <w:style w:type="character" w:customStyle="1" w:styleId="21">
    <w:name w:val="标准文件_章标题 字符"/>
    <w:link w:val="17"/>
    <w:qFormat/>
    <w:uiPriority w:val="0"/>
    <w:rPr>
      <w:rFonts w:ascii="黑体" w:hAnsi="黑体" w:eastAsia="黑体" w:cs="Times New Roman"/>
      <w:szCs w:val="18"/>
    </w:rPr>
  </w:style>
  <w:style w:type="character" w:customStyle="1" w:styleId="22">
    <w:name w:val="标题 3 字符"/>
    <w:basedOn w:val="9"/>
    <w:link w:val="2"/>
    <w:qFormat/>
    <w:uiPriority w:val="9"/>
    <w:rPr>
      <w:rFonts w:ascii="宋体" w:hAnsi="宋体" w:eastAsia="宋体" w:cs="宋体"/>
      <w:b/>
      <w:bCs/>
      <w:kern w:val="0"/>
      <w:sz w:val="27"/>
      <w:szCs w:val="27"/>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Windows10</Company>
  <Pages>10</Pages>
  <Words>6959</Words>
  <Characters>7533</Characters>
  <Lines>52</Lines>
  <Paragraphs>14</Paragraphs>
  <TotalTime>0</TotalTime>
  <ScaleCrop>false</ScaleCrop>
  <LinksUpToDate>false</LinksUpToDate>
  <CharactersWithSpaces>7580</CharactersWithSpaces>
  <Application>WPS Office_11.1.0.10943_F1E327BC-269C-435d-A152-05C5408002CA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2022-08-30T09:51:00Z</dcterms:created>
  <dc:creator>武婷婷</dc:creator>
  <cp:lastModifiedBy>嘻嘻嘻嘻哈</cp:lastModifiedBy>
  <dcterms:modified xsi:type="dcterms:W3CDTF">2022-10-19T08:12:13Z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2052-11.1.0.10943</vt:lpwstr>
  </property>
  <property fmtid="{D5CDD505-2E9C-101B-9397-08002B2CF9AE}" pid="3" name="ICV">
    <vt:lpwstr>81BAB20282B4480D9E3B18C8720B4EDC</vt:lpwstr>
  </property>
</Properties>
</file>